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35F6F" w14:textId="77777777" w:rsidR="005819D1" w:rsidRPr="005E06C4" w:rsidRDefault="00EF2A7D" w:rsidP="005819D1">
      <w:pPr>
        <w:spacing w:after="200" w:line="276" w:lineRule="auto"/>
        <w:jc w:val="center"/>
        <w:rPr>
          <w:rFonts w:ascii="Arial Narrow" w:eastAsia="Calibri" w:hAnsi="Arial Narrow" w:cs="Tahoma"/>
          <w:bCs/>
          <w:sz w:val="16"/>
          <w:szCs w:val="22"/>
        </w:rPr>
      </w:pPr>
      <w:r w:rsidRPr="005E06C4">
        <w:rPr>
          <w:rFonts w:ascii="Tahoma" w:eastAsia="Calibri" w:hAnsi="Tahoma" w:cs="Tahoma"/>
          <w:noProof/>
          <w:sz w:val="22"/>
          <w:szCs w:val="24"/>
          <w:lang w:eastAsia="en-GB"/>
        </w:rPr>
        <w:drawing>
          <wp:inline distT="0" distB="0" distL="0" distR="0" wp14:anchorId="0FB3B30C" wp14:editId="7BE89E82">
            <wp:extent cx="2063750" cy="1352550"/>
            <wp:effectExtent l="0" t="0" r="0" b="0"/>
            <wp:docPr id="1" name="Picture 1" descr="Description: C:\Users\camerma1\AppData\Local\Microsoft\Windows\Temporary Internet Files\Content.Outlook\XR0ELM4R\LOROS_With Tag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amerma1\AppData\Local\Microsoft\Windows\Temporary Internet Files\Content.Outlook\XR0ELM4R\LOROS_With Taglin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0" cy="1352550"/>
                    </a:xfrm>
                    <a:prstGeom prst="rect">
                      <a:avLst/>
                    </a:prstGeom>
                    <a:noFill/>
                    <a:ln>
                      <a:noFill/>
                    </a:ln>
                  </pic:spPr>
                </pic:pic>
              </a:graphicData>
            </a:graphic>
          </wp:inline>
        </w:drawing>
      </w:r>
    </w:p>
    <w:p w14:paraId="7EC0F2CC" w14:textId="77777777" w:rsidR="005819D1" w:rsidRPr="005E06C4" w:rsidRDefault="005819D1" w:rsidP="005819D1">
      <w:pPr>
        <w:jc w:val="center"/>
        <w:rPr>
          <w:rFonts w:ascii="Tahoma" w:hAnsi="Tahoma" w:cs="Tahoma"/>
          <w:b/>
          <w:sz w:val="28"/>
        </w:rPr>
      </w:pPr>
      <w:r w:rsidRPr="005E06C4">
        <w:rPr>
          <w:rFonts w:ascii="Tahoma" w:hAnsi="Tahoma" w:cs="Tahoma"/>
          <w:b/>
          <w:sz w:val="28"/>
        </w:rPr>
        <w:t>JOB DESCRIPTION</w:t>
      </w:r>
    </w:p>
    <w:p w14:paraId="4B2F7545" w14:textId="77777777" w:rsidR="005819D1" w:rsidRPr="005E06C4" w:rsidRDefault="005819D1" w:rsidP="005819D1">
      <w:pPr>
        <w:spacing w:after="200" w:line="276" w:lineRule="auto"/>
        <w:rPr>
          <w:rFonts w:ascii="Tahoma" w:eastAsia="Calibri" w:hAnsi="Tahoma" w:cs="Tahoma"/>
          <w:sz w:val="22"/>
          <w:szCs w:val="22"/>
        </w:rPr>
      </w:pPr>
    </w:p>
    <w:p w14:paraId="76B2A6F6" w14:textId="62267E31" w:rsidR="005819D1" w:rsidRPr="005E06C4" w:rsidRDefault="005819D1" w:rsidP="416E8DAB">
      <w:pPr>
        <w:spacing w:after="200" w:line="276" w:lineRule="auto"/>
        <w:ind w:left="2880" w:hanging="2880"/>
        <w:jc w:val="both"/>
        <w:rPr>
          <w:rFonts w:ascii="Tahoma" w:eastAsia="Calibri" w:hAnsi="Tahoma" w:cs="Tahoma"/>
          <w:b/>
          <w:bCs/>
        </w:rPr>
      </w:pPr>
      <w:r w:rsidRPr="14F2093E">
        <w:rPr>
          <w:rFonts w:ascii="Tahoma" w:eastAsia="Calibri" w:hAnsi="Tahoma" w:cs="Tahoma"/>
          <w:b/>
          <w:bCs/>
        </w:rPr>
        <w:t>JOB TITLE</w:t>
      </w:r>
      <w:r w:rsidRPr="14F2093E">
        <w:rPr>
          <w:rFonts w:ascii="Tahoma" w:eastAsia="Calibri" w:hAnsi="Tahoma" w:cs="Tahoma"/>
        </w:rPr>
        <w:t>:</w:t>
      </w:r>
      <w:r>
        <w:tab/>
      </w:r>
      <w:r w:rsidRPr="14F2093E">
        <w:rPr>
          <w:rFonts w:ascii="Tahoma" w:eastAsia="Calibri" w:hAnsi="Tahoma" w:cs="Tahoma"/>
          <w:b/>
          <w:bCs/>
        </w:rPr>
        <w:t>Supporter Engagement Co-Ordinator (</w:t>
      </w:r>
      <w:r w:rsidR="594F8275" w:rsidRPr="14F2093E">
        <w:rPr>
          <w:rFonts w:ascii="Tahoma" w:eastAsia="Calibri" w:hAnsi="Tahoma" w:cs="Tahoma"/>
          <w:b/>
          <w:bCs/>
        </w:rPr>
        <w:t>Cash Generation</w:t>
      </w:r>
      <w:r w:rsidRPr="14F2093E">
        <w:rPr>
          <w:rFonts w:ascii="Tahoma" w:eastAsia="Calibri" w:hAnsi="Tahoma" w:cs="Tahoma"/>
          <w:b/>
          <w:bCs/>
        </w:rPr>
        <w:t>)</w:t>
      </w:r>
    </w:p>
    <w:p w14:paraId="3EBC35D6" w14:textId="77777777" w:rsidR="005819D1" w:rsidRPr="005E06C4" w:rsidRDefault="005819D1" w:rsidP="005819D1">
      <w:pPr>
        <w:spacing w:after="200" w:line="276" w:lineRule="auto"/>
        <w:jc w:val="both"/>
        <w:rPr>
          <w:rFonts w:ascii="Tahoma" w:eastAsia="Calibri" w:hAnsi="Tahoma" w:cs="Tahoma"/>
          <w:b/>
          <w:szCs w:val="24"/>
        </w:rPr>
      </w:pPr>
      <w:r w:rsidRPr="005E06C4">
        <w:rPr>
          <w:rFonts w:ascii="Tahoma" w:eastAsia="Calibri" w:hAnsi="Tahoma" w:cs="Tahoma"/>
          <w:b/>
          <w:szCs w:val="24"/>
        </w:rPr>
        <w:t>BASE:</w:t>
      </w:r>
      <w:r w:rsidRPr="005E06C4">
        <w:rPr>
          <w:rFonts w:ascii="Tahoma" w:eastAsia="Calibri" w:hAnsi="Tahoma" w:cs="Tahoma"/>
          <w:b/>
          <w:szCs w:val="24"/>
        </w:rPr>
        <w:tab/>
      </w:r>
      <w:r w:rsidRPr="005E06C4">
        <w:rPr>
          <w:rFonts w:ascii="Tahoma" w:eastAsia="Calibri" w:hAnsi="Tahoma" w:cs="Tahoma"/>
          <w:b/>
          <w:szCs w:val="24"/>
        </w:rPr>
        <w:tab/>
      </w:r>
      <w:r w:rsidRPr="005E06C4">
        <w:rPr>
          <w:rFonts w:ascii="Tahoma" w:eastAsia="Calibri" w:hAnsi="Tahoma" w:cs="Tahoma"/>
          <w:b/>
          <w:szCs w:val="24"/>
        </w:rPr>
        <w:tab/>
      </w:r>
      <w:r w:rsidRPr="005E06C4">
        <w:rPr>
          <w:rFonts w:ascii="Tahoma" w:eastAsia="Calibri" w:hAnsi="Tahoma" w:cs="Tahoma"/>
          <w:b/>
          <w:szCs w:val="24"/>
        </w:rPr>
        <w:tab/>
        <w:t>LOROS Hospice</w:t>
      </w:r>
    </w:p>
    <w:p w14:paraId="556A1FFE" w14:textId="258A9D45" w:rsidR="005819D1" w:rsidRPr="005E06C4" w:rsidRDefault="005819D1" w:rsidP="015D9499">
      <w:pPr>
        <w:spacing w:after="200" w:line="276" w:lineRule="auto"/>
        <w:jc w:val="both"/>
        <w:rPr>
          <w:rFonts w:ascii="Tahoma" w:eastAsia="Calibri" w:hAnsi="Tahoma" w:cs="Tahoma"/>
          <w:b/>
          <w:bCs/>
        </w:rPr>
      </w:pPr>
      <w:r w:rsidRPr="14F2093E">
        <w:rPr>
          <w:rFonts w:ascii="Tahoma" w:eastAsia="Calibri" w:hAnsi="Tahoma" w:cs="Tahoma"/>
          <w:b/>
          <w:bCs/>
        </w:rPr>
        <w:t>RESPONSIBLE TO:</w:t>
      </w:r>
      <w:r>
        <w:tab/>
      </w:r>
      <w:r w:rsidRPr="14F2093E">
        <w:rPr>
          <w:rFonts w:ascii="Tahoma" w:eastAsia="Calibri" w:hAnsi="Tahoma" w:cs="Tahoma"/>
          <w:b/>
          <w:bCs/>
        </w:rPr>
        <w:t xml:space="preserve">Supporter Engagement </w:t>
      </w:r>
      <w:r w:rsidR="00B67ABD" w:rsidRPr="14F2093E">
        <w:rPr>
          <w:rFonts w:ascii="Tahoma" w:eastAsia="Calibri" w:hAnsi="Tahoma" w:cs="Tahoma"/>
          <w:b/>
          <w:bCs/>
        </w:rPr>
        <w:t>Officer</w:t>
      </w:r>
      <w:r w:rsidR="2A36DEFA" w:rsidRPr="14F2093E">
        <w:rPr>
          <w:rFonts w:ascii="Tahoma" w:eastAsia="Calibri" w:hAnsi="Tahoma" w:cs="Tahoma"/>
          <w:b/>
          <w:bCs/>
        </w:rPr>
        <w:t xml:space="preserve"> (Individuals &amp; Initiatives)</w:t>
      </w:r>
    </w:p>
    <w:p w14:paraId="635A3787" w14:textId="0946609D" w:rsidR="005819D1" w:rsidRPr="00592BE6" w:rsidRDefault="51407956" w:rsidP="00592BE6">
      <w:pPr>
        <w:spacing w:after="200" w:line="276" w:lineRule="auto"/>
        <w:ind w:left="2880" w:hanging="2880"/>
        <w:rPr>
          <w:rFonts w:ascii="Tahoma" w:eastAsia="Calibri" w:hAnsi="Tahoma" w:cs="Tahoma"/>
        </w:rPr>
      </w:pPr>
      <w:r w:rsidRPr="6BBB5B32">
        <w:rPr>
          <w:rFonts w:ascii="Tahoma" w:eastAsia="Calibri" w:hAnsi="Tahoma" w:cs="Tahoma"/>
          <w:b/>
          <w:bCs/>
        </w:rPr>
        <w:t>HOURS OF WORK:</w:t>
      </w:r>
      <w:r w:rsidR="005819D1">
        <w:tab/>
      </w:r>
      <w:r w:rsidRPr="6BBB5B32">
        <w:rPr>
          <w:rFonts w:ascii="Tahoma" w:eastAsia="Calibri" w:hAnsi="Tahoma" w:cs="Tahoma"/>
          <w:b/>
          <w:bCs/>
        </w:rPr>
        <w:t>37.5 hours per week</w:t>
      </w:r>
      <w:r w:rsidR="005765D6" w:rsidRPr="6BBB5B32">
        <w:rPr>
          <w:rFonts w:ascii="Tahoma" w:eastAsia="Calibri" w:hAnsi="Tahoma" w:cs="Tahoma"/>
          <w:b/>
          <w:bCs/>
        </w:rPr>
        <w:t xml:space="preserve"> worked flexibly</w:t>
      </w:r>
      <w:r w:rsidR="00592BE6">
        <w:rPr>
          <w:rFonts w:ascii="Tahoma" w:eastAsia="Calibri" w:hAnsi="Tahoma" w:cs="Tahoma"/>
        </w:rPr>
        <w:br/>
      </w:r>
      <w:r w:rsidR="00592BE6" w:rsidRPr="00592BE6">
        <w:rPr>
          <w:rFonts w:ascii="Tahoma" w:eastAsia="Calibri" w:hAnsi="Tahoma" w:cs="Tahoma"/>
        </w:rPr>
        <w:t>(Initially 12–18-month fixed term)</w:t>
      </w:r>
    </w:p>
    <w:p w14:paraId="1711113C" w14:textId="77777777" w:rsidR="005819D1" w:rsidRPr="005E06C4" w:rsidRDefault="005819D1" w:rsidP="005819D1">
      <w:pPr>
        <w:spacing w:after="200" w:line="276" w:lineRule="auto"/>
        <w:rPr>
          <w:rFonts w:ascii="Tahoma" w:eastAsia="Calibri" w:hAnsi="Tahoma" w:cs="Tahoma"/>
          <w:b/>
          <w:szCs w:val="24"/>
        </w:rPr>
      </w:pPr>
      <w:r w:rsidRPr="005E06C4">
        <w:rPr>
          <w:rFonts w:ascii="Tahoma" w:eastAsia="Calibri" w:hAnsi="Tahoma" w:cs="Tahoma"/>
          <w:b/>
          <w:szCs w:val="24"/>
        </w:rPr>
        <w:t>JOB SUMMARY:</w:t>
      </w:r>
    </w:p>
    <w:p w14:paraId="04CEE073" w14:textId="54B643AC" w:rsidR="005819D1" w:rsidRPr="001A5172" w:rsidRDefault="72DEE830" w:rsidP="00B67ABD">
      <w:pPr>
        <w:spacing w:after="200" w:line="276" w:lineRule="auto"/>
        <w:contextualSpacing/>
        <w:jc w:val="both"/>
        <w:rPr>
          <w:rFonts w:ascii="Tahoma" w:hAnsi="Tahoma" w:cs="Tahoma"/>
        </w:rPr>
      </w:pPr>
      <w:r w:rsidRPr="6BBB5B32">
        <w:rPr>
          <w:rFonts w:ascii="Tahoma" w:eastAsia="Calibri" w:hAnsi="Tahoma" w:cs="Tahoma"/>
        </w:rPr>
        <w:t xml:space="preserve">As Supporter Engagement Coordinator, you will play a crucial role in </w:t>
      </w:r>
      <w:r w:rsidR="1F2144DC" w:rsidRPr="6BBB5B32">
        <w:rPr>
          <w:rFonts w:ascii="Tahoma" w:eastAsia="Calibri" w:hAnsi="Tahoma" w:cs="Tahoma"/>
        </w:rPr>
        <w:t>g</w:t>
      </w:r>
      <w:r w:rsidR="51407956" w:rsidRPr="6BBB5B32">
        <w:rPr>
          <w:rFonts w:ascii="Tahoma" w:eastAsia="Calibri" w:hAnsi="Tahoma" w:cs="Tahoma"/>
        </w:rPr>
        <w:t>enerat</w:t>
      </w:r>
      <w:r w:rsidR="7E205ACE" w:rsidRPr="6BBB5B32">
        <w:rPr>
          <w:rFonts w:ascii="Tahoma" w:eastAsia="Calibri" w:hAnsi="Tahoma" w:cs="Tahoma"/>
        </w:rPr>
        <w:t>ing</w:t>
      </w:r>
      <w:r w:rsidR="51407956" w:rsidRPr="6BBB5B32">
        <w:rPr>
          <w:rFonts w:ascii="Tahoma" w:eastAsia="Calibri" w:hAnsi="Tahoma" w:cs="Tahoma"/>
        </w:rPr>
        <w:t xml:space="preserve"> funds via the support of individuals</w:t>
      </w:r>
      <w:r w:rsidR="008F2A53">
        <w:rPr>
          <w:rFonts w:ascii="Tahoma" w:eastAsia="Calibri" w:hAnsi="Tahoma" w:cs="Tahoma"/>
        </w:rPr>
        <w:t xml:space="preserve"> and</w:t>
      </w:r>
      <w:r w:rsidR="51407956" w:rsidRPr="6BBB5B32">
        <w:rPr>
          <w:rFonts w:ascii="Tahoma" w:eastAsia="Calibri" w:hAnsi="Tahoma" w:cs="Tahoma"/>
        </w:rPr>
        <w:t xml:space="preserve"> organisations</w:t>
      </w:r>
      <w:r w:rsidR="14C73F91" w:rsidRPr="6BBB5B32">
        <w:rPr>
          <w:rFonts w:ascii="Tahoma" w:eastAsia="Calibri" w:hAnsi="Tahoma" w:cs="Tahoma"/>
        </w:rPr>
        <w:t xml:space="preserve"> </w:t>
      </w:r>
      <w:r w:rsidR="51407956" w:rsidRPr="6BBB5B32">
        <w:rPr>
          <w:rFonts w:ascii="Tahoma" w:eastAsia="Calibri" w:hAnsi="Tahoma" w:cs="Tahoma"/>
        </w:rPr>
        <w:t>across L</w:t>
      </w:r>
      <w:r w:rsidR="05DE25F3" w:rsidRPr="6BBB5B32">
        <w:rPr>
          <w:rFonts w:ascii="Tahoma" w:eastAsia="Calibri" w:hAnsi="Tahoma" w:cs="Tahoma"/>
        </w:rPr>
        <w:t xml:space="preserve">eicester, </w:t>
      </w:r>
      <w:r w:rsidR="51407956" w:rsidRPr="6BBB5B32">
        <w:rPr>
          <w:rFonts w:ascii="Tahoma" w:eastAsia="Calibri" w:hAnsi="Tahoma" w:cs="Tahoma"/>
        </w:rPr>
        <w:t>L</w:t>
      </w:r>
      <w:r w:rsidR="7F27A580" w:rsidRPr="6BBB5B32">
        <w:rPr>
          <w:rFonts w:ascii="Tahoma" w:eastAsia="Calibri" w:hAnsi="Tahoma" w:cs="Tahoma"/>
        </w:rPr>
        <w:t xml:space="preserve">eicestershire and </w:t>
      </w:r>
      <w:r w:rsidR="51407956" w:rsidRPr="6BBB5B32">
        <w:rPr>
          <w:rFonts w:ascii="Tahoma" w:eastAsia="Calibri" w:hAnsi="Tahoma" w:cs="Tahoma"/>
        </w:rPr>
        <w:t>R</w:t>
      </w:r>
      <w:r w:rsidR="74FF38C3" w:rsidRPr="6BBB5B32">
        <w:rPr>
          <w:rFonts w:ascii="Tahoma" w:eastAsia="Calibri" w:hAnsi="Tahoma" w:cs="Tahoma"/>
        </w:rPr>
        <w:t>utland.</w:t>
      </w:r>
    </w:p>
    <w:p w14:paraId="0F85515B" w14:textId="05AFF49B" w:rsidR="005819D1" w:rsidRPr="00FE3F20" w:rsidRDefault="30FE8A55" w:rsidP="00B67ABD">
      <w:pPr>
        <w:spacing w:after="200" w:line="276" w:lineRule="auto"/>
        <w:contextualSpacing/>
        <w:jc w:val="both"/>
        <w:rPr>
          <w:rFonts w:ascii="Tahoma" w:hAnsi="Tahoma" w:cs="Tahoma"/>
        </w:rPr>
      </w:pPr>
      <w:r w:rsidRPr="6BBB5B32">
        <w:rPr>
          <w:rFonts w:ascii="Tahoma" w:eastAsia="Calibri" w:hAnsi="Tahoma" w:cs="Tahoma"/>
        </w:rPr>
        <w:t>As t</w:t>
      </w:r>
      <w:r w:rsidR="51407956" w:rsidRPr="6BBB5B32">
        <w:rPr>
          <w:rFonts w:ascii="Tahoma" w:eastAsia="Calibri" w:hAnsi="Tahoma" w:cs="Tahoma"/>
        </w:rPr>
        <w:t>he first point of contact for individuals</w:t>
      </w:r>
      <w:r w:rsidR="4D1A6CCC" w:rsidRPr="6BBB5B32">
        <w:rPr>
          <w:rFonts w:ascii="Tahoma" w:eastAsia="Calibri" w:hAnsi="Tahoma" w:cs="Tahoma"/>
        </w:rPr>
        <w:t xml:space="preserve"> </w:t>
      </w:r>
      <w:r w:rsidR="008F2A53">
        <w:rPr>
          <w:rFonts w:ascii="Tahoma" w:eastAsia="Calibri" w:hAnsi="Tahoma" w:cs="Tahoma"/>
        </w:rPr>
        <w:t xml:space="preserve">and venues </w:t>
      </w:r>
      <w:r w:rsidR="4D1A6CCC" w:rsidRPr="6BBB5B32">
        <w:rPr>
          <w:rFonts w:ascii="Tahoma" w:eastAsia="Calibri" w:hAnsi="Tahoma" w:cs="Tahoma"/>
        </w:rPr>
        <w:t xml:space="preserve">wanting to support LOROS, you will give our supporters a fantastic experience through excellent supporter care, expert advice and </w:t>
      </w:r>
      <w:r w:rsidR="7650EE08" w:rsidRPr="6BBB5B32">
        <w:rPr>
          <w:rFonts w:ascii="Tahoma" w:eastAsia="Calibri" w:hAnsi="Tahoma" w:cs="Tahoma"/>
        </w:rPr>
        <w:t>the development and sustaining of meaningful relationships.</w:t>
      </w:r>
    </w:p>
    <w:p w14:paraId="12A9CE31" w14:textId="27EA5602" w:rsidR="00AE4CA7" w:rsidRPr="00B67ABD" w:rsidRDefault="624A64BB" w:rsidP="00B67ABD">
      <w:pPr>
        <w:spacing w:after="200" w:line="276" w:lineRule="auto"/>
        <w:ind w:left="720"/>
        <w:contextualSpacing/>
        <w:jc w:val="both"/>
        <w:rPr>
          <w:rFonts w:ascii="Tahoma" w:eastAsia="Tahoma" w:hAnsi="Tahoma" w:cs="Tahoma"/>
          <w:b/>
          <w:szCs w:val="24"/>
        </w:rPr>
      </w:pPr>
      <w:r w:rsidRPr="00AE4CA7">
        <w:rPr>
          <w:rFonts w:ascii="Tahoma" w:eastAsia="Tahoma" w:hAnsi="Tahoma" w:cs="Tahoma"/>
          <w:color w:val="000000" w:themeColor="text1"/>
          <w:sz w:val="22"/>
          <w:szCs w:val="22"/>
        </w:rPr>
        <w:t xml:space="preserve"> </w:t>
      </w:r>
    </w:p>
    <w:p w14:paraId="6689A5B6" w14:textId="55ACE296" w:rsidR="00AE4CA7" w:rsidRPr="00775191" w:rsidRDefault="51407956" w:rsidP="6BBB5B32">
      <w:pPr>
        <w:spacing w:after="200" w:line="276" w:lineRule="auto"/>
        <w:contextualSpacing/>
        <w:jc w:val="both"/>
        <w:rPr>
          <w:rFonts w:ascii="Tahoma" w:eastAsia="Calibri" w:hAnsi="Tahoma" w:cs="Tahoma"/>
          <w:b/>
        </w:rPr>
      </w:pPr>
      <w:r w:rsidRPr="00775191">
        <w:rPr>
          <w:rFonts w:ascii="Tahoma" w:eastAsia="Calibri" w:hAnsi="Tahoma" w:cs="Tahoma"/>
          <w:b/>
        </w:rPr>
        <w:t>SPECIFIC DUTIES &amp; RESPONSIBILITIES:</w:t>
      </w:r>
    </w:p>
    <w:p w14:paraId="64F286D4" w14:textId="273A34D3" w:rsidR="11784C57" w:rsidRPr="00B67ABD" w:rsidRDefault="11784C57" w:rsidP="6BBB5B32">
      <w:pPr>
        <w:spacing w:after="200" w:line="276" w:lineRule="auto"/>
        <w:contextualSpacing/>
        <w:jc w:val="both"/>
        <w:rPr>
          <w:rFonts w:ascii="Tahoma" w:eastAsia="Calibri" w:hAnsi="Tahoma" w:cs="Tahoma"/>
          <w:sz w:val="22"/>
          <w:szCs w:val="22"/>
        </w:rPr>
      </w:pPr>
    </w:p>
    <w:p w14:paraId="4FB7FD70" w14:textId="18D9485D" w:rsidR="00AE4CA7" w:rsidRPr="00B67ABD" w:rsidRDefault="4ECC8977" w:rsidP="00B67ABD">
      <w:pPr>
        <w:rPr>
          <w:rFonts w:ascii="Tahoma" w:eastAsia="Calibri" w:hAnsi="Tahoma" w:cs="Tahoma"/>
          <w:sz w:val="22"/>
          <w:szCs w:val="22"/>
        </w:rPr>
      </w:pPr>
      <w:r w:rsidRPr="14F2093E">
        <w:rPr>
          <w:rFonts w:ascii="Tahoma" w:eastAsia="Calibri" w:hAnsi="Tahoma" w:cs="Tahoma"/>
          <w:sz w:val="22"/>
          <w:szCs w:val="22"/>
        </w:rPr>
        <w:t xml:space="preserve">Be the main contact for individual supporters undertaking </w:t>
      </w:r>
      <w:r w:rsidR="66D83872" w:rsidRPr="14F2093E">
        <w:rPr>
          <w:rFonts w:ascii="Tahoma" w:eastAsia="Calibri" w:hAnsi="Tahoma" w:cs="Tahoma"/>
          <w:sz w:val="22"/>
          <w:szCs w:val="22"/>
        </w:rPr>
        <w:t xml:space="preserve">LOROS Cash Generations </w:t>
      </w:r>
      <w:r w:rsidRPr="14F2093E">
        <w:rPr>
          <w:rFonts w:ascii="Tahoma" w:eastAsia="Calibri" w:hAnsi="Tahoma" w:cs="Tahoma"/>
          <w:sz w:val="22"/>
          <w:szCs w:val="22"/>
        </w:rPr>
        <w:t>activity; including providing advice, equipment and materials</w:t>
      </w:r>
      <w:r w:rsidR="70C8A13A" w:rsidRPr="14F2093E">
        <w:rPr>
          <w:rFonts w:ascii="Tahoma" w:eastAsia="Calibri" w:hAnsi="Tahoma" w:cs="Tahoma"/>
          <w:sz w:val="22"/>
          <w:szCs w:val="22"/>
        </w:rPr>
        <w:t xml:space="preserve"> to volunteers and venues</w:t>
      </w:r>
      <w:r w:rsidRPr="14F2093E">
        <w:rPr>
          <w:rFonts w:ascii="Tahoma" w:eastAsia="Calibri" w:hAnsi="Tahoma" w:cs="Tahoma"/>
          <w:sz w:val="22"/>
          <w:szCs w:val="22"/>
        </w:rPr>
        <w:t>.</w:t>
      </w:r>
      <w:r>
        <w:br/>
      </w:r>
    </w:p>
    <w:p w14:paraId="272771E8" w14:textId="4A47A198" w:rsidR="00B67ABD" w:rsidRDefault="779ACA65" w:rsidP="00B67ABD">
      <w:pPr>
        <w:rPr>
          <w:rFonts w:ascii="Tahoma" w:eastAsia="Calibri" w:hAnsi="Tahoma" w:cs="Tahoma"/>
          <w:sz w:val="22"/>
          <w:szCs w:val="22"/>
        </w:rPr>
      </w:pPr>
      <w:r w:rsidRPr="14F2093E">
        <w:rPr>
          <w:rFonts w:ascii="Tahoma" w:eastAsia="Calibri" w:hAnsi="Tahoma" w:cs="Tahoma"/>
          <w:sz w:val="22"/>
          <w:szCs w:val="22"/>
        </w:rPr>
        <w:t xml:space="preserve">Lead on LOROS’ annual Bag Packing </w:t>
      </w:r>
      <w:r w:rsidR="46468436" w:rsidRPr="14F2093E">
        <w:rPr>
          <w:rFonts w:ascii="Tahoma" w:eastAsia="Calibri" w:hAnsi="Tahoma" w:cs="Tahoma"/>
          <w:sz w:val="22"/>
          <w:szCs w:val="22"/>
        </w:rPr>
        <w:t xml:space="preserve">and Public Collections </w:t>
      </w:r>
      <w:r w:rsidRPr="14F2093E">
        <w:rPr>
          <w:rFonts w:ascii="Tahoma" w:eastAsia="Calibri" w:hAnsi="Tahoma" w:cs="Tahoma"/>
          <w:sz w:val="22"/>
          <w:szCs w:val="22"/>
        </w:rPr>
        <w:t>initiative</w:t>
      </w:r>
      <w:r w:rsidR="37891E87" w:rsidRPr="14F2093E">
        <w:rPr>
          <w:rFonts w:ascii="Tahoma" w:eastAsia="Calibri" w:hAnsi="Tahoma" w:cs="Tahoma"/>
          <w:sz w:val="22"/>
          <w:szCs w:val="22"/>
        </w:rPr>
        <w:t>s</w:t>
      </w:r>
      <w:r w:rsidRPr="14F2093E">
        <w:rPr>
          <w:rFonts w:ascii="Tahoma" w:eastAsia="Calibri" w:hAnsi="Tahoma" w:cs="Tahoma"/>
          <w:sz w:val="22"/>
          <w:szCs w:val="22"/>
        </w:rPr>
        <w:t xml:space="preserve"> across the region. This will include securing venues, recruitment and deployment of volunteers, and ensuring safe cash handling procedures.</w:t>
      </w:r>
      <w:r w:rsidR="008F2A53">
        <w:rPr>
          <w:rFonts w:ascii="Tahoma" w:eastAsia="Calibri" w:hAnsi="Tahoma" w:cs="Tahoma"/>
          <w:sz w:val="22"/>
          <w:szCs w:val="22"/>
        </w:rPr>
        <w:t xml:space="preserve"> </w:t>
      </w:r>
      <w:r w:rsidR="00340A1D">
        <w:rPr>
          <w:rFonts w:ascii="Tahoma" w:eastAsia="Calibri" w:hAnsi="Tahoma" w:cs="Tahoma"/>
          <w:sz w:val="22"/>
          <w:szCs w:val="22"/>
        </w:rPr>
        <w:t>A keen interest in data</w:t>
      </w:r>
      <w:r w:rsidR="008F2A53">
        <w:rPr>
          <w:rFonts w:ascii="Tahoma" w:eastAsia="Calibri" w:hAnsi="Tahoma" w:cs="Tahoma"/>
          <w:sz w:val="22"/>
          <w:szCs w:val="22"/>
        </w:rPr>
        <w:t xml:space="preserve"> analysis is also key for this role, collating information to manage the </w:t>
      </w:r>
      <w:r w:rsidR="00340A1D">
        <w:rPr>
          <w:rFonts w:ascii="Tahoma" w:eastAsia="Calibri" w:hAnsi="Tahoma" w:cs="Tahoma"/>
          <w:sz w:val="22"/>
          <w:szCs w:val="22"/>
        </w:rPr>
        <w:t>success and growth of this initiative.</w:t>
      </w:r>
    </w:p>
    <w:p w14:paraId="04D243F4" w14:textId="77777777" w:rsidR="00B67ABD" w:rsidRDefault="00B67ABD" w:rsidP="00B67ABD">
      <w:pPr>
        <w:rPr>
          <w:rFonts w:ascii="Tahoma" w:eastAsia="Calibri" w:hAnsi="Tahoma" w:cs="Tahoma"/>
          <w:sz w:val="22"/>
          <w:szCs w:val="22"/>
        </w:rPr>
      </w:pPr>
    </w:p>
    <w:p w14:paraId="1E6F93FA" w14:textId="00093750" w:rsidR="00B67ABD" w:rsidRDefault="378B88AF" w:rsidP="00B67ABD">
      <w:pPr>
        <w:rPr>
          <w:rFonts w:ascii="Tahoma" w:eastAsia="Calibri" w:hAnsi="Tahoma" w:cs="Tahoma"/>
          <w:sz w:val="22"/>
          <w:szCs w:val="22"/>
        </w:rPr>
      </w:pPr>
      <w:r w:rsidRPr="4187F445">
        <w:rPr>
          <w:rFonts w:ascii="Tahoma" w:eastAsia="Calibri" w:hAnsi="Tahoma" w:cs="Tahoma"/>
          <w:sz w:val="22"/>
          <w:szCs w:val="22"/>
        </w:rPr>
        <w:t xml:space="preserve">Lead on the </w:t>
      </w:r>
      <w:r w:rsidR="00B67ABD" w:rsidRPr="4187F445">
        <w:rPr>
          <w:rFonts w:ascii="Tahoma" w:eastAsia="Calibri" w:hAnsi="Tahoma" w:cs="Tahoma"/>
          <w:sz w:val="22"/>
          <w:szCs w:val="22"/>
        </w:rPr>
        <w:t>manage</w:t>
      </w:r>
      <w:r w:rsidR="27069CA5" w:rsidRPr="4187F445">
        <w:rPr>
          <w:rFonts w:ascii="Tahoma" w:eastAsia="Calibri" w:hAnsi="Tahoma" w:cs="Tahoma"/>
          <w:sz w:val="22"/>
          <w:szCs w:val="22"/>
        </w:rPr>
        <w:t>ment</w:t>
      </w:r>
      <w:r w:rsidR="00B67ABD" w:rsidRPr="4187F445">
        <w:rPr>
          <w:rFonts w:ascii="Tahoma" w:eastAsia="Calibri" w:hAnsi="Tahoma" w:cs="Tahoma"/>
          <w:sz w:val="22"/>
          <w:szCs w:val="22"/>
        </w:rPr>
        <w:t xml:space="preserve"> and grow</w:t>
      </w:r>
      <w:r w:rsidR="6AED3705" w:rsidRPr="4187F445">
        <w:rPr>
          <w:rFonts w:ascii="Tahoma" w:eastAsia="Calibri" w:hAnsi="Tahoma" w:cs="Tahoma"/>
          <w:sz w:val="22"/>
          <w:szCs w:val="22"/>
        </w:rPr>
        <w:t>th of</w:t>
      </w:r>
      <w:r w:rsidR="00B67ABD" w:rsidRPr="4187F445">
        <w:rPr>
          <w:rFonts w:ascii="Tahoma" w:eastAsia="Calibri" w:hAnsi="Tahoma" w:cs="Tahoma"/>
          <w:sz w:val="22"/>
          <w:szCs w:val="22"/>
        </w:rPr>
        <w:t xml:space="preserve"> income through Countertop Collection Units </w:t>
      </w:r>
      <w:r w:rsidR="406E1DBB" w:rsidRPr="4187F445">
        <w:rPr>
          <w:rFonts w:ascii="Tahoma" w:eastAsia="Calibri" w:hAnsi="Tahoma" w:cs="Tahoma"/>
          <w:sz w:val="22"/>
          <w:szCs w:val="22"/>
        </w:rPr>
        <w:t xml:space="preserve">(CCUs) </w:t>
      </w:r>
      <w:r w:rsidR="00B67ABD" w:rsidRPr="4187F445">
        <w:rPr>
          <w:rFonts w:ascii="Tahoma" w:eastAsia="Calibri" w:hAnsi="Tahoma" w:cs="Tahoma"/>
          <w:sz w:val="22"/>
          <w:szCs w:val="22"/>
        </w:rPr>
        <w:t>across the communit</w:t>
      </w:r>
      <w:r w:rsidR="00340A1D">
        <w:rPr>
          <w:rFonts w:ascii="Tahoma" w:eastAsia="Calibri" w:hAnsi="Tahoma" w:cs="Tahoma"/>
          <w:sz w:val="22"/>
          <w:szCs w:val="22"/>
        </w:rPr>
        <w:t>y</w:t>
      </w:r>
      <w:r w:rsidR="00095D78">
        <w:rPr>
          <w:rFonts w:ascii="Tahoma" w:eastAsia="Calibri" w:hAnsi="Tahoma" w:cs="Tahoma"/>
          <w:sz w:val="22"/>
          <w:szCs w:val="22"/>
        </w:rPr>
        <w:t>. R</w:t>
      </w:r>
      <w:r w:rsidR="00340A1D">
        <w:rPr>
          <w:rFonts w:ascii="Tahoma" w:eastAsia="Calibri" w:hAnsi="Tahoma" w:cs="Tahoma"/>
          <w:sz w:val="22"/>
          <w:szCs w:val="22"/>
        </w:rPr>
        <w:t xml:space="preserve">ecruiting </w:t>
      </w:r>
      <w:r w:rsidR="00095D78">
        <w:rPr>
          <w:rFonts w:ascii="Tahoma" w:eastAsia="Calibri" w:hAnsi="Tahoma" w:cs="Tahoma"/>
          <w:sz w:val="22"/>
          <w:szCs w:val="22"/>
        </w:rPr>
        <w:t xml:space="preserve">and </w:t>
      </w:r>
      <w:r w:rsidR="00340A1D" w:rsidRPr="4187F445">
        <w:rPr>
          <w:rFonts w:ascii="Tahoma" w:eastAsia="Calibri" w:hAnsi="Tahoma" w:cs="Tahoma"/>
          <w:sz w:val="22"/>
          <w:szCs w:val="22"/>
        </w:rPr>
        <w:t>steward</w:t>
      </w:r>
      <w:r w:rsidR="00340A1D">
        <w:rPr>
          <w:rFonts w:ascii="Tahoma" w:eastAsia="Calibri" w:hAnsi="Tahoma" w:cs="Tahoma"/>
          <w:sz w:val="22"/>
          <w:szCs w:val="22"/>
        </w:rPr>
        <w:t>ing</w:t>
      </w:r>
      <w:r w:rsidR="00340A1D" w:rsidRPr="4187F445">
        <w:rPr>
          <w:rFonts w:ascii="Tahoma" w:eastAsia="Calibri" w:hAnsi="Tahoma" w:cs="Tahoma"/>
          <w:sz w:val="22"/>
          <w:szCs w:val="22"/>
        </w:rPr>
        <w:t xml:space="preserve"> </w:t>
      </w:r>
      <w:r w:rsidR="00340A1D" w:rsidRPr="00095D78">
        <w:rPr>
          <w:rFonts w:ascii="Tahoma" w:eastAsia="Calibri" w:hAnsi="Tahoma" w:cs="Tahoma"/>
          <w:sz w:val="22"/>
          <w:szCs w:val="22"/>
        </w:rPr>
        <w:t xml:space="preserve">volunteers to </w:t>
      </w:r>
      <w:r w:rsidR="00095D78" w:rsidRPr="00095D78">
        <w:rPr>
          <w:rFonts w:ascii="Tahoma" w:eastAsia="Calibri" w:hAnsi="Tahoma" w:cs="Tahoma"/>
          <w:sz w:val="22"/>
          <w:szCs w:val="22"/>
        </w:rPr>
        <w:t>enable</w:t>
      </w:r>
      <w:r w:rsidR="00095D78">
        <w:rPr>
          <w:rFonts w:ascii="Tahoma" w:eastAsia="Calibri" w:hAnsi="Tahoma" w:cs="Tahoma"/>
          <w:sz w:val="22"/>
          <w:szCs w:val="22"/>
        </w:rPr>
        <w:t xml:space="preserve"> them to do this successfully by following correct procedures and supporting where necessary.</w:t>
      </w:r>
    </w:p>
    <w:p w14:paraId="20AB77D6" w14:textId="77777777" w:rsidR="00B67ABD" w:rsidRDefault="00B67ABD" w:rsidP="00B67ABD">
      <w:pPr>
        <w:rPr>
          <w:rFonts w:ascii="Tahoma" w:eastAsia="Calibri" w:hAnsi="Tahoma" w:cs="Tahoma"/>
          <w:sz w:val="22"/>
          <w:szCs w:val="22"/>
        </w:rPr>
      </w:pPr>
    </w:p>
    <w:p w14:paraId="7E9B351F" w14:textId="333F00AC" w:rsidR="779ACA65" w:rsidRPr="00B67ABD" w:rsidRDefault="0E3C0F89" w:rsidP="00B67ABD">
      <w:pPr>
        <w:rPr>
          <w:rFonts w:ascii="Tahoma" w:eastAsia="Calibri" w:hAnsi="Tahoma" w:cs="Tahoma"/>
          <w:sz w:val="22"/>
          <w:szCs w:val="22"/>
        </w:rPr>
      </w:pPr>
      <w:r w:rsidRPr="14F2093E">
        <w:rPr>
          <w:rFonts w:ascii="Tahoma" w:eastAsia="Calibri" w:hAnsi="Tahoma" w:cs="Tahoma"/>
          <w:sz w:val="22"/>
          <w:szCs w:val="22"/>
        </w:rPr>
        <w:t>M</w:t>
      </w:r>
      <w:r w:rsidR="00B67ABD" w:rsidRPr="14F2093E">
        <w:rPr>
          <w:rFonts w:ascii="Tahoma" w:eastAsia="Calibri" w:hAnsi="Tahoma" w:cs="Tahoma"/>
          <w:sz w:val="22"/>
          <w:szCs w:val="22"/>
        </w:rPr>
        <w:t>anage the deployment of LOROS’ suit of contactless donation devices across all income generation streams.</w:t>
      </w:r>
      <w:r w:rsidR="00B67ABD">
        <w:br/>
      </w:r>
    </w:p>
    <w:p w14:paraId="7D2DC91C" w14:textId="165A39E6" w:rsidR="00AE4CA7" w:rsidRPr="00B67ABD" w:rsidRDefault="00AE4CA7"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Work as part of the wider team to help grow our supporter base through the development and implementation of new and </w:t>
      </w:r>
      <w:r w:rsidR="00815B35" w:rsidRPr="00AE4CA7">
        <w:rPr>
          <w:rFonts w:ascii="Tahoma" w:eastAsia="Calibri" w:hAnsi="Tahoma" w:cs="Tahoma"/>
          <w:sz w:val="22"/>
          <w:szCs w:val="22"/>
        </w:rPr>
        <w:t>existing</w:t>
      </w:r>
      <w:r w:rsidRPr="00B67ABD">
        <w:rPr>
          <w:rFonts w:ascii="Tahoma" w:eastAsia="Calibri" w:hAnsi="Tahoma" w:cs="Tahoma"/>
          <w:sz w:val="22"/>
          <w:szCs w:val="22"/>
        </w:rPr>
        <w:t xml:space="preserve"> community campaigns and initiatives.</w:t>
      </w:r>
    </w:p>
    <w:p w14:paraId="0F04144A" w14:textId="77777777" w:rsidR="00AE4CA7" w:rsidRPr="00B67ABD" w:rsidRDefault="00AE4CA7" w:rsidP="00B67ABD">
      <w:pPr>
        <w:spacing w:after="200" w:line="276" w:lineRule="auto"/>
        <w:contextualSpacing/>
        <w:rPr>
          <w:rFonts w:ascii="Tahoma" w:eastAsia="Calibri" w:hAnsi="Tahoma" w:cs="Tahoma"/>
          <w:sz w:val="22"/>
          <w:szCs w:val="22"/>
        </w:rPr>
      </w:pPr>
    </w:p>
    <w:p w14:paraId="4E1BFF86" w14:textId="0AD487BB" w:rsidR="00AE4CA7" w:rsidRDefault="03AF09EA" w:rsidP="00B67ABD">
      <w:pPr>
        <w:rPr>
          <w:rFonts w:ascii="Tahoma" w:eastAsia="Calibri" w:hAnsi="Tahoma" w:cs="Tahoma"/>
          <w:sz w:val="22"/>
          <w:szCs w:val="22"/>
        </w:rPr>
      </w:pPr>
      <w:r w:rsidRPr="00B67ABD">
        <w:rPr>
          <w:rFonts w:ascii="Tahoma" w:eastAsia="Calibri" w:hAnsi="Tahoma" w:cs="Tahoma"/>
          <w:sz w:val="22"/>
          <w:szCs w:val="22"/>
        </w:rPr>
        <w:t>Support in the identification and development of new strong and compelling fundraising initiatives and campaigns to further fundraising reach across the region.</w:t>
      </w:r>
    </w:p>
    <w:p w14:paraId="34565C7B" w14:textId="2F52B4AB" w:rsidR="51407956" w:rsidRPr="00AE4CA7" w:rsidRDefault="51407956" w:rsidP="00B67ABD">
      <w:pPr>
        <w:rPr>
          <w:rFonts w:eastAsia="Calibri"/>
        </w:rPr>
      </w:pPr>
    </w:p>
    <w:p w14:paraId="766F058D" w14:textId="2A8B0153" w:rsidR="03AF09EA" w:rsidRPr="00B67ABD" w:rsidRDefault="03AF09EA" w:rsidP="00B67ABD">
      <w:pPr>
        <w:spacing w:after="200" w:line="276" w:lineRule="auto"/>
        <w:contextualSpacing/>
        <w:jc w:val="both"/>
        <w:rPr>
          <w:rFonts w:ascii="Tahoma" w:eastAsia="Calibri" w:hAnsi="Tahoma" w:cs="Tahoma"/>
        </w:rPr>
      </w:pPr>
      <w:r w:rsidRPr="6BBB5B32">
        <w:rPr>
          <w:rFonts w:ascii="Tahoma" w:eastAsia="Calibri" w:hAnsi="Tahoma" w:cs="Tahoma"/>
          <w:b/>
          <w:bCs/>
        </w:rPr>
        <w:t>Recruitment and Stewardship of Supporters</w:t>
      </w:r>
    </w:p>
    <w:p w14:paraId="3D4F4125" w14:textId="77777777" w:rsidR="00AE4CA7" w:rsidRPr="00775191" w:rsidRDefault="03AF09EA" w:rsidP="00B67ABD">
      <w:pPr>
        <w:pStyle w:val="ListParagraph"/>
        <w:ind w:left="0" w:hanging="11"/>
        <w:rPr>
          <w:rFonts w:ascii="Tahoma" w:hAnsi="Tahoma" w:cs="Tahoma"/>
        </w:rPr>
      </w:pPr>
      <w:r w:rsidRPr="00B67ABD">
        <w:rPr>
          <w:rFonts w:ascii="Tahoma" w:hAnsi="Tahoma" w:cs="Tahoma"/>
        </w:rPr>
        <w:lastRenderedPageBreak/>
        <w:t>Engage, inspire and encourage repeat involvement from our supporters by providing excellent stewardship, on-going support and motivation to a network of fundraisers including individuals, groups and organisations.</w:t>
      </w:r>
    </w:p>
    <w:p w14:paraId="0B600F83" w14:textId="77777777" w:rsidR="00104854" w:rsidRDefault="03AF09EA" w:rsidP="00B67ABD">
      <w:pPr>
        <w:pStyle w:val="ListParagraph"/>
        <w:ind w:left="0" w:hanging="11"/>
        <w:rPr>
          <w:rFonts w:ascii="Tahoma" w:eastAsia="Tahoma" w:hAnsi="Tahoma" w:cs="Tahoma"/>
        </w:rPr>
      </w:pPr>
      <w:r>
        <w:br/>
      </w:r>
      <w:r w:rsidR="7A39FEB9" w:rsidRPr="14F2093E">
        <w:rPr>
          <w:rFonts w:ascii="Tahoma" w:eastAsia="Tahoma" w:hAnsi="Tahoma" w:cs="Tahoma"/>
        </w:rPr>
        <w:t>Recruit, manage and develop excellent working relationships with teams of volunteers before and during key fundraising projects. Ensuring they are briefed, safe and well stewarde</w:t>
      </w:r>
      <w:r w:rsidR="00104854">
        <w:rPr>
          <w:rFonts w:ascii="Tahoma" w:eastAsia="Tahoma" w:hAnsi="Tahoma" w:cs="Tahoma"/>
        </w:rPr>
        <w:t>d.</w:t>
      </w:r>
    </w:p>
    <w:p w14:paraId="4F242C3E" w14:textId="77777777" w:rsidR="00104854" w:rsidRDefault="00104854" w:rsidP="00B67ABD">
      <w:pPr>
        <w:pStyle w:val="ListParagraph"/>
        <w:ind w:left="0" w:hanging="11"/>
        <w:rPr>
          <w:rFonts w:ascii="Tahoma" w:eastAsia="Tahoma" w:hAnsi="Tahoma" w:cs="Tahoma"/>
        </w:rPr>
      </w:pPr>
    </w:p>
    <w:p w14:paraId="2C2A87B6" w14:textId="7C94AD58" w:rsidR="7A39FEB9" w:rsidRDefault="00104854" w:rsidP="00B67ABD">
      <w:pPr>
        <w:pStyle w:val="ListParagraph"/>
        <w:ind w:left="0" w:hanging="11"/>
        <w:rPr>
          <w:rFonts w:ascii="Tahoma" w:eastAsia="Tahoma" w:hAnsi="Tahoma" w:cs="Tahoma"/>
        </w:rPr>
      </w:pPr>
      <w:r>
        <w:rPr>
          <w:rFonts w:ascii="Tahoma" w:eastAsia="Tahoma" w:hAnsi="Tahoma" w:cs="Tahoma"/>
        </w:rPr>
        <w:t>Manage and grow our team of volunteer leaders to enable them to successfully run fundraising sessions alone by providing them with the correct equipment, so they can follow the right processes and procedures.</w:t>
      </w:r>
    </w:p>
    <w:p w14:paraId="61719873" w14:textId="2D7606C8" w:rsidR="003432BC" w:rsidRDefault="003432BC" w:rsidP="00B67ABD">
      <w:pPr>
        <w:pStyle w:val="ListParagraph"/>
        <w:ind w:left="0" w:hanging="11"/>
        <w:rPr>
          <w:rFonts w:ascii="Tahoma" w:eastAsia="Tahoma" w:hAnsi="Tahoma" w:cs="Tahoma"/>
        </w:rPr>
      </w:pPr>
    </w:p>
    <w:p w14:paraId="23EEFF26" w14:textId="64A77B3B" w:rsidR="003432BC" w:rsidRPr="00270DC9" w:rsidRDefault="003432BC" w:rsidP="00B67ABD">
      <w:pPr>
        <w:pStyle w:val="ListParagraph"/>
        <w:ind w:left="0" w:hanging="11"/>
        <w:rPr>
          <w:rFonts w:ascii="Tahoma" w:eastAsia="Tahoma" w:hAnsi="Tahoma" w:cs="Tahoma"/>
        </w:rPr>
      </w:pPr>
      <w:r w:rsidRPr="14F2093E">
        <w:rPr>
          <w:rFonts w:ascii="Tahoma" w:eastAsia="Tahoma" w:hAnsi="Tahoma" w:cs="Tahoma"/>
        </w:rPr>
        <w:t>Work with the Supporter Engagement Coordinator (Partnerships) to find placements for and steward corporate supporters wishing to support Bag Packing and Public Collection initiatives.</w:t>
      </w:r>
    </w:p>
    <w:p w14:paraId="2FB65BDD" w14:textId="76DA051C" w:rsidR="6F106B2E" w:rsidRPr="00B67ABD" w:rsidRDefault="00340A1D" w:rsidP="4187F445">
      <w:pPr>
        <w:spacing w:after="200" w:line="276" w:lineRule="auto"/>
        <w:ind w:hanging="11"/>
        <w:contextualSpacing/>
        <w:rPr>
          <w:rFonts w:ascii="Tahoma" w:eastAsia="Tahoma" w:hAnsi="Tahoma" w:cs="Tahoma"/>
          <w:color w:val="000000" w:themeColor="text1"/>
          <w:sz w:val="22"/>
          <w:szCs w:val="22"/>
        </w:rPr>
      </w:pPr>
      <w:r>
        <w:rPr>
          <w:rFonts w:ascii="Tahoma" w:eastAsia="Tahoma" w:hAnsi="Tahoma" w:cs="Tahoma"/>
          <w:color w:val="000000" w:themeColor="text1"/>
          <w:sz w:val="22"/>
          <w:szCs w:val="22"/>
        </w:rPr>
        <w:t>D</w:t>
      </w:r>
      <w:r w:rsidR="6F106B2E" w:rsidRPr="4187F445">
        <w:rPr>
          <w:rFonts w:ascii="Tahoma" w:eastAsia="Tahoma" w:hAnsi="Tahoma" w:cs="Tahoma"/>
          <w:color w:val="000000" w:themeColor="text1"/>
          <w:sz w:val="22"/>
          <w:szCs w:val="22"/>
        </w:rPr>
        <w:t>eliver</w:t>
      </w:r>
      <w:r w:rsidR="00AE4CA7" w:rsidRPr="4187F445">
        <w:rPr>
          <w:rFonts w:ascii="Tahoma" w:eastAsia="Tahoma" w:hAnsi="Tahoma" w:cs="Tahoma"/>
          <w:color w:val="000000" w:themeColor="text1"/>
          <w:sz w:val="22"/>
          <w:szCs w:val="22"/>
        </w:rPr>
        <w:t xml:space="preserve"> hospice tours and </w:t>
      </w:r>
      <w:r w:rsidR="6F106B2E" w:rsidRPr="4187F445">
        <w:rPr>
          <w:rFonts w:ascii="Tahoma" w:eastAsia="Tahoma" w:hAnsi="Tahoma" w:cs="Tahoma"/>
          <w:color w:val="000000" w:themeColor="text1"/>
          <w:sz w:val="22"/>
          <w:szCs w:val="22"/>
        </w:rPr>
        <w:t>talks to encourage support and adoption of LOROS as a chosen charity</w:t>
      </w:r>
      <w:r>
        <w:rPr>
          <w:rFonts w:ascii="Tahoma" w:eastAsia="Tahoma" w:hAnsi="Tahoma" w:cs="Tahoma"/>
          <w:color w:val="000000" w:themeColor="text1"/>
          <w:sz w:val="22"/>
          <w:szCs w:val="22"/>
        </w:rPr>
        <w:t>.</w:t>
      </w:r>
    </w:p>
    <w:p w14:paraId="727BBA1A" w14:textId="7F99CC23" w:rsidR="6F106B2E" w:rsidRPr="00B67ABD" w:rsidRDefault="6F106B2E" w:rsidP="4187F445">
      <w:pPr>
        <w:spacing w:after="200" w:line="276" w:lineRule="auto"/>
        <w:ind w:hanging="11"/>
        <w:contextualSpacing/>
        <w:rPr>
          <w:rFonts w:ascii="Tahoma" w:eastAsia="Tahoma" w:hAnsi="Tahoma" w:cs="Tahoma"/>
          <w:color w:val="000000" w:themeColor="text1"/>
          <w:sz w:val="22"/>
          <w:szCs w:val="22"/>
        </w:rPr>
      </w:pPr>
      <w:r>
        <w:br/>
      </w:r>
    </w:p>
    <w:p w14:paraId="555DA8EF" w14:textId="4DB62E8C" w:rsidR="513D878C" w:rsidRPr="00B67ABD" w:rsidRDefault="513D878C" w:rsidP="00B67ABD">
      <w:pPr>
        <w:spacing w:after="200" w:line="276" w:lineRule="auto"/>
        <w:contextualSpacing/>
        <w:rPr>
          <w:color w:val="000000" w:themeColor="text1"/>
          <w:sz w:val="22"/>
          <w:szCs w:val="22"/>
        </w:rPr>
      </w:pPr>
      <w:r w:rsidRPr="00B67ABD">
        <w:rPr>
          <w:rFonts w:ascii="Tahoma" w:eastAsia="Tahoma" w:hAnsi="Tahoma" w:cs="Tahoma"/>
          <w:b/>
          <w:bCs/>
          <w:color w:val="000000" w:themeColor="text1"/>
          <w:szCs w:val="24"/>
        </w:rPr>
        <w:t>Planning, Reporting and Communication</w:t>
      </w:r>
    </w:p>
    <w:p w14:paraId="551A0F39" w14:textId="3BCACFE0" w:rsidR="6BBB5B32" w:rsidRPr="00B67ABD" w:rsidRDefault="6BBB5B32" w:rsidP="00B67ABD">
      <w:pPr>
        <w:spacing w:after="200" w:line="276" w:lineRule="auto"/>
        <w:contextualSpacing/>
        <w:rPr>
          <w:rFonts w:ascii="Tahoma" w:eastAsia="Calibri" w:hAnsi="Tahoma" w:cs="Tahoma"/>
          <w:sz w:val="22"/>
          <w:szCs w:val="22"/>
        </w:rPr>
      </w:pPr>
    </w:p>
    <w:p w14:paraId="20D80C3D" w14:textId="63C5682B" w:rsidR="513D878C" w:rsidRPr="00B67ABD" w:rsidRDefault="01336B84"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Support the development of</w:t>
      </w:r>
      <w:r w:rsidR="513D878C" w:rsidRPr="14F2093E">
        <w:rPr>
          <w:rFonts w:ascii="Tahoma" w:eastAsia="Calibri" w:hAnsi="Tahoma" w:cs="Tahoma"/>
          <w:sz w:val="22"/>
          <w:szCs w:val="22"/>
        </w:rPr>
        <w:t xml:space="preserve"> project plans and budgets for each activity to include detailed project delivery schedules, risk assessments, promotional plans and post activity analysis</w:t>
      </w:r>
      <w:r w:rsidR="00B67ABD" w:rsidRPr="14F2093E">
        <w:rPr>
          <w:rFonts w:ascii="Tahoma" w:eastAsia="Calibri" w:hAnsi="Tahoma" w:cs="Tahoma"/>
          <w:sz w:val="22"/>
          <w:szCs w:val="22"/>
        </w:rPr>
        <w:t>.</w:t>
      </w:r>
    </w:p>
    <w:p w14:paraId="5D3A49A5" w14:textId="411C27CF" w:rsidR="6BBB5B32" w:rsidRPr="00B67ABD" w:rsidRDefault="6BBB5B32" w:rsidP="00B67ABD">
      <w:pPr>
        <w:spacing w:after="200" w:line="276" w:lineRule="auto"/>
        <w:contextualSpacing/>
        <w:rPr>
          <w:rFonts w:ascii="Tahoma" w:eastAsia="Calibri" w:hAnsi="Tahoma" w:cs="Tahoma"/>
          <w:sz w:val="22"/>
          <w:szCs w:val="22"/>
        </w:rPr>
      </w:pPr>
    </w:p>
    <w:p w14:paraId="656CCB47" w14:textId="02252336" w:rsidR="42CB013F" w:rsidRPr="00B67ABD" w:rsidRDefault="42CB013F"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Monitor and evaluate events to ensure our limited resources are used to the best effect and that income is maximised</w:t>
      </w:r>
      <w:r w:rsidR="00B67ABD" w:rsidRPr="14F2093E">
        <w:rPr>
          <w:rFonts w:ascii="Tahoma" w:eastAsia="Calibri" w:hAnsi="Tahoma" w:cs="Tahoma"/>
          <w:sz w:val="22"/>
          <w:szCs w:val="22"/>
        </w:rPr>
        <w:t>.</w:t>
      </w:r>
    </w:p>
    <w:p w14:paraId="0DE537A4" w14:textId="1ABBB739" w:rsidR="6BBB5B32" w:rsidRPr="00B67ABD" w:rsidRDefault="6BBB5B32" w:rsidP="00B67ABD">
      <w:pPr>
        <w:spacing w:after="200" w:line="276" w:lineRule="auto"/>
        <w:contextualSpacing/>
        <w:rPr>
          <w:rFonts w:ascii="Tahoma" w:eastAsia="Calibri" w:hAnsi="Tahoma" w:cs="Tahoma"/>
          <w:sz w:val="22"/>
          <w:szCs w:val="22"/>
        </w:rPr>
      </w:pPr>
    </w:p>
    <w:p w14:paraId="793546BD" w14:textId="2FD479DF" w:rsidR="42CB013F" w:rsidRDefault="42CB013F" w:rsidP="00B67ABD">
      <w:pPr>
        <w:spacing w:after="200" w:line="276" w:lineRule="auto"/>
        <w:contextualSpacing/>
        <w:rPr>
          <w:rFonts w:ascii="Tahoma" w:eastAsia="Calibri" w:hAnsi="Tahoma" w:cs="Tahoma"/>
        </w:rPr>
      </w:pPr>
      <w:r w:rsidRPr="00B67ABD">
        <w:rPr>
          <w:rFonts w:ascii="Tahoma" w:eastAsia="Calibri" w:hAnsi="Tahoma" w:cs="Tahoma"/>
          <w:sz w:val="22"/>
          <w:szCs w:val="22"/>
        </w:rPr>
        <w:t xml:space="preserve">Maintain high standards of data capture by ensuring data entered on CRM systems are accurate and timely, in accordance with the team's requirements so that the database is correct and up to date and supporter communications are sent on time and adhering to GDPR legislation. </w:t>
      </w:r>
      <w:r w:rsidRPr="00B67ABD">
        <w:rPr>
          <w:sz w:val="22"/>
          <w:szCs w:val="22"/>
        </w:rPr>
        <w:br/>
      </w:r>
      <w:r w:rsidRPr="6BBB5B32">
        <w:rPr>
          <w:rFonts w:ascii="Tahoma" w:eastAsia="Calibri" w:hAnsi="Tahoma" w:cs="Tahoma"/>
        </w:rPr>
        <w:t xml:space="preserve">  </w:t>
      </w:r>
    </w:p>
    <w:p w14:paraId="54882572" w14:textId="78ED27B8" w:rsidR="42CB013F" w:rsidRDefault="42CB013F" w:rsidP="6BBB5B32">
      <w:pPr>
        <w:spacing w:after="200" w:line="276" w:lineRule="auto"/>
        <w:contextualSpacing/>
        <w:jc w:val="both"/>
        <w:rPr>
          <w:rFonts w:ascii="Tahoma" w:eastAsia="Calibri" w:hAnsi="Tahoma" w:cs="Tahoma"/>
        </w:rPr>
      </w:pPr>
      <w:r w:rsidRPr="6BBB5B32">
        <w:rPr>
          <w:rFonts w:ascii="Tahoma" w:eastAsia="Calibri" w:hAnsi="Tahoma" w:cs="Tahoma"/>
          <w:b/>
          <w:bCs/>
        </w:rPr>
        <w:t>Collaboration and Wider Organisation</w:t>
      </w:r>
    </w:p>
    <w:p w14:paraId="2966D053" w14:textId="77777777" w:rsidR="00AE4CA7" w:rsidRDefault="00AE4CA7" w:rsidP="00B67ABD">
      <w:pPr>
        <w:spacing w:after="200" w:line="276" w:lineRule="auto"/>
        <w:contextualSpacing/>
        <w:jc w:val="both"/>
        <w:rPr>
          <w:rFonts w:ascii="Tahoma" w:eastAsia="Calibri" w:hAnsi="Tahoma" w:cs="Tahoma"/>
        </w:rPr>
      </w:pPr>
    </w:p>
    <w:p w14:paraId="0012C756" w14:textId="1373D3DC" w:rsidR="00815B35" w:rsidRDefault="42CB013F" w:rsidP="00B67ABD">
      <w:pPr>
        <w:spacing w:after="200" w:line="276" w:lineRule="auto"/>
        <w:contextualSpacing/>
        <w:rPr>
          <w:rFonts w:ascii="Tahoma" w:eastAsia="Calibri" w:hAnsi="Tahoma" w:cs="Tahoma"/>
          <w:sz w:val="22"/>
          <w:szCs w:val="22"/>
        </w:rPr>
      </w:pPr>
      <w:r w:rsidRPr="4187F445">
        <w:rPr>
          <w:rFonts w:ascii="Tahoma" w:eastAsia="Calibri" w:hAnsi="Tahoma" w:cs="Tahoma"/>
          <w:sz w:val="22"/>
          <w:szCs w:val="22"/>
        </w:rPr>
        <w:t>Be jointly responsible for the achievement of set fundraising targets for the Supporter Engagement Team</w:t>
      </w:r>
      <w:r w:rsidR="1AF67CE5" w:rsidRPr="4187F445">
        <w:rPr>
          <w:rFonts w:ascii="Tahoma" w:eastAsia="Calibri" w:hAnsi="Tahoma" w:cs="Tahoma"/>
          <w:sz w:val="22"/>
          <w:szCs w:val="22"/>
        </w:rPr>
        <w:t>,</w:t>
      </w:r>
      <w:r w:rsidRPr="4187F445">
        <w:rPr>
          <w:rFonts w:ascii="Tahoma" w:eastAsia="Calibri" w:hAnsi="Tahoma" w:cs="Tahoma"/>
          <w:sz w:val="22"/>
          <w:szCs w:val="22"/>
        </w:rPr>
        <w:t xml:space="preserve"> the wider Fundraising department and the Income Generation directorate. </w:t>
      </w:r>
    </w:p>
    <w:p w14:paraId="2541576E" w14:textId="77777777" w:rsidR="00815B35" w:rsidRPr="00B67ABD" w:rsidRDefault="00815B35" w:rsidP="00B67ABD">
      <w:pPr>
        <w:spacing w:after="200" w:line="276" w:lineRule="auto"/>
        <w:contextualSpacing/>
        <w:rPr>
          <w:rFonts w:ascii="Tahoma" w:eastAsia="Calibri" w:hAnsi="Tahoma" w:cs="Tahoma"/>
          <w:sz w:val="22"/>
          <w:szCs w:val="22"/>
        </w:rPr>
      </w:pPr>
    </w:p>
    <w:p w14:paraId="35CBBC37" w14:textId="0A45C0F0" w:rsidR="00815B35" w:rsidRPr="00B67ABD" w:rsidRDefault="42CB013F" w:rsidP="00B67ABD">
      <w:pPr>
        <w:rPr>
          <w:rFonts w:ascii="Tahoma" w:eastAsia="Tahoma" w:hAnsi="Tahoma" w:cs="Tahoma"/>
          <w:sz w:val="22"/>
          <w:szCs w:val="22"/>
        </w:rPr>
      </w:pPr>
      <w:r w:rsidRPr="00B67ABD">
        <w:rPr>
          <w:rFonts w:ascii="Tahoma" w:eastAsia="Tahoma" w:hAnsi="Tahoma" w:cs="Tahoma"/>
          <w:sz w:val="22"/>
          <w:szCs w:val="22"/>
        </w:rPr>
        <w:t>To proactively support the wider team with managing cover, including the office and Fundraising Inboxes; in order to help provide the highest levels of service to our supporters in the face of organisational challenges and fluctuating workloads.</w:t>
      </w:r>
    </w:p>
    <w:p w14:paraId="4F0F6252" w14:textId="77777777" w:rsidR="00815B35" w:rsidRPr="00B67ABD" w:rsidRDefault="00815B35">
      <w:pPr>
        <w:rPr>
          <w:rFonts w:ascii="Tahoma" w:eastAsia="Tahoma" w:hAnsi="Tahoma" w:cs="Tahoma"/>
          <w:sz w:val="22"/>
          <w:szCs w:val="22"/>
        </w:rPr>
      </w:pPr>
    </w:p>
    <w:p w14:paraId="047A8F80" w14:textId="4A394B8E" w:rsidR="005819D1" w:rsidRPr="00B67ABD" w:rsidRDefault="51407956"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Work with the Marketing &amp; Comms team to use local media, the charity website and social media to promote and acknowledge specific fundraising achievements</w:t>
      </w:r>
      <w:r w:rsidR="00B67ABD" w:rsidRPr="14F2093E">
        <w:rPr>
          <w:rFonts w:ascii="Tahoma" w:eastAsia="Calibri" w:hAnsi="Tahoma" w:cs="Tahoma"/>
          <w:sz w:val="22"/>
          <w:szCs w:val="22"/>
        </w:rPr>
        <w:t>.</w:t>
      </w:r>
    </w:p>
    <w:p w14:paraId="391AAFDA" w14:textId="77777777" w:rsidR="00815B35" w:rsidRPr="00B67ABD" w:rsidRDefault="00815B35" w:rsidP="00B67ABD">
      <w:pPr>
        <w:spacing w:after="200" w:line="276" w:lineRule="auto"/>
        <w:contextualSpacing/>
        <w:rPr>
          <w:rFonts w:ascii="Tahoma" w:eastAsia="Calibri" w:hAnsi="Tahoma" w:cs="Tahoma"/>
          <w:sz w:val="22"/>
          <w:szCs w:val="22"/>
        </w:rPr>
      </w:pPr>
    </w:p>
    <w:p w14:paraId="2B989122" w14:textId="70774DF1" w:rsidR="00104854" w:rsidRDefault="00104854" w:rsidP="00B67ABD">
      <w:pPr>
        <w:spacing w:after="200" w:line="276" w:lineRule="auto"/>
        <w:contextualSpacing/>
        <w:rPr>
          <w:rFonts w:ascii="Tahoma" w:eastAsia="Calibri" w:hAnsi="Tahoma" w:cs="Tahoma"/>
          <w:sz w:val="22"/>
          <w:szCs w:val="22"/>
        </w:rPr>
      </w:pPr>
      <w:r>
        <w:rPr>
          <w:rFonts w:ascii="Tahoma" w:eastAsia="Calibri" w:hAnsi="Tahoma" w:cs="Tahoma"/>
          <w:sz w:val="22"/>
          <w:szCs w:val="22"/>
        </w:rPr>
        <w:t>Play an active role in the Volunteer Operational Group, working collaboratively across the organisation and growing our volunteer support.</w:t>
      </w:r>
    </w:p>
    <w:p w14:paraId="23F213CA" w14:textId="77777777" w:rsidR="00104854" w:rsidRDefault="00104854" w:rsidP="00B67ABD">
      <w:pPr>
        <w:spacing w:after="200" w:line="276" w:lineRule="auto"/>
        <w:contextualSpacing/>
        <w:rPr>
          <w:rFonts w:ascii="Tahoma" w:eastAsia="Calibri" w:hAnsi="Tahoma" w:cs="Tahoma"/>
          <w:sz w:val="22"/>
          <w:szCs w:val="22"/>
        </w:rPr>
      </w:pPr>
    </w:p>
    <w:p w14:paraId="43D49E29" w14:textId="1704886A" w:rsidR="3C6B9B39" w:rsidRPr="00B67ABD" w:rsidRDefault="3C6B9B39"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Build relationships with LOROS’ Lottery and Enterprise divisions, supporting their initiatives and attending frequent meetings to ensure effective collaboration. </w:t>
      </w:r>
      <w:r w:rsidRPr="00B67ABD">
        <w:rPr>
          <w:sz w:val="22"/>
          <w:szCs w:val="22"/>
        </w:rPr>
        <w:br/>
      </w:r>
      <w:r w:rsidRPr="00B67ABD">
        <w:rPr>
          <w:rFonts w:ascii="Tahoma" w:eastAsia="Calibri" w:hAnsi="Tahoma" w:cs="Tahoma"/>
          <w:sz w:val="22"/>
          <w:szCs w:val="22"/>
        </w:rPr>
        <w:t xml:space="preserve">  </w:t>
      </w:r>
    </w:p>
    <w:p w14:paraId="2F51704F" w14:textId="1E200CD4" w:rsidR="3C6B9B39" w:rsidRPr="00B67ABD" w:rsidRDefault="3C6B9B39"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lastRenderedPageBreak/>
        <w:t xml:space="preserve">Work with LOROS’ clinical services, hospice staff and volunteers to increase awareness of and support for LOROS’ fundraising and legacy activities. </w:t>
      </w:r>
      <w:r w:rsidRPr="00B67ABD">
        <w:rPr>
          <w:sz w:val="22"/>
          <w:szCs w:val="22"/>
        </w:rPr>
        <w:br/>
      </w:r>
      <w:r w:rsidRPr="00B67ABD">
        <w:rPr>
          <w:rFonts w:ascii="Tahoma" w:eastAsia="Calibri" w:hAnsi="Tahoma" w:cs="Tahoma"/>
          <w:sz w:val="22"/>
          <w:szCs w:val="22"/>
        </w:rPr>
        <w:t xml:space="preserve"> </w:t>
      </w:r>
    </w:p>
    <w:p w14:paraId="1AE1BF57" w14:textId="7564C621" w:rsidR="3C6B9B39" w:rsidRPr="00B67ABD" w:rsidRDefault="3C6B9B39"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Promote and sustain an EDI-led approach to fundraising; in order to work compassionately and collaboratively with all areas of the community within Leicester, Leicestershire and Rutland.</w:t>
      </w:r>
    </w:p>
    <w:p w14:paraId="4FD88328" w14:textId="77777777" w:rsidR="00815B35" w:rsidRDefault="00815B35" w:rsidP="00B67ABD">
      <w:pPr>
        <w:rPr>
          <w:rFonts w:ascii="Tahoma" w:eastAsia="Tahoma" w:hAnsi="Tahoma" w:cs="Tahoma"/>
          <w:color w:val="000000" w:themeColor="text1"/>
        </w:rPr>
      </w:pPr>
    </w:p>
    <w:p w14:paraId="66CFA9C0" w14:textId="10BD6248" w:rsidR="00AE4CA7" w:rsidRPr="00815B35" w:rsidRDefault="00AE4CA7" w:rsidP="00B67ABD">
      <w:pPr>
        <w:rPr>
          <w:rFonts w:ascii="Tahoma" w:eastAsia="Tahoma" w:hAnsi="Tahoma" w:cs="Tahoma"/>
          <w:color w:val="000000" w:themeColor="text1"/>
        </w:rPr>
      </w:pPr>
      <w:r w:rsidRPr="00815B35">
        <w:rPr>
          <w:rFonts w:ascii="Tahoma" w:eastAsia="Tahoma" w:hAnsi="Tahoma" w:cs="Tahoma"/>
          <w:color w:val="000000" w:themeColor="text1"/>
          <w:sz w:val="22"/>
          <w:szCs w:val="22"/>
        </w:rPr>
        <w:t xml:space="preserve">Work </w:t>
      </w:r>
      <w:r w:rsidR="00340A1D">
        <w:rPr>
          <w:rFonts w:ascii="Tahoma" w:eastAsia="Tahoma" w:hAnsi="Tahoma" w:cs="Tahoma"/>
          <w:color w:val="000000" w:themeColor="text1"/>
          <w:sz w:val="22"/>
          <w:szCs w:val="22"/>
        </w:rPr>
        <w:t xml:space="preserve">closely </w:t>
      </w:r>
      <w:r w:rsidR="00340A1D" w:rsidRPr="00095D78">
        <w:rPr>
          <w:rFonts w:ascii="Tahoma" w:eastAsia="Tahoma" w:hAnsi="Tahoma" w:cs="Tahoma"/>
          <w:color w:val="000000" w:themeColor="text1"/>
          <w:sz w:val="22"/>
          <w:szCs w:val="22"/>
        </w:rPr>
        <w:t xml:space="preserve">with </w:t>
      </w:r>
      <w:r w:rsidRPr="00095D78">
        <w:rPr>
          <w:rFonts w:ascii="Tahoma" w:eastAsia="Tahoma" w:hAnsi="Tahoma" w:cs="Tahoma"/>
          <w:color w:val="000000" w:themeColor="text1"/>
          <w:sz w:val="22"/>
          <w:szCs w:val="22"/>
        </w:rPr>
        <w:t xml:space="preserve">the </w:t>
      </w:r>
      <w:r w:rsidR="00592BE6">
        <w:rPr>
          <w:rFonts w:ascii="Tahoma" w:eastAsia="Tahoma" w:hAnsi="Tahoma" w:cs="Tahoma"/>
          <w:color w:val="000000" w:themeColor="text1"/>
          <w:sz w:val="22"/>
          <w:szCs w:val="22"/>
        </w:rPr>
        <w:t xml:space="preserve">appropriate </w:t>
      </w:r>
      <w:r w:rsidR="00340A1D" w:rsidRPr="00095D78">
        <w:rPr>
          <w:rFonts w:ascii="Tahoma" w:eastAsia="Tahoma" w:hAnsi="Tahoma" w:cs="Tahoma"/>
          <w:color w:val="000000" w:themeColor="text1"/>
          <w:sz w:val="22"/>
          <w:szCs w:val="22"/>
        </w:rPr>
        <w:t xml:space="preserve">team </w:t>
      </w:r>
      <w:r w:rsidR="00592BE6">
        <w:rPr>
          <w:rFonts w:ascii="Tahoma" w:eastAsia="Tahoma" w:hAnsi="Tahoma" w:cs="Tahoma"/>
          <w:color w:val="000000" w:themeColor="text1"/>
          <w:sz w:val="22"/>
          <w:szCs w:val="22"/>
        </w:rPr>
        <w:t xml:space="preserve">members </w:t>
      </w:r>
      <w:r w:rsidRPr="00095D78">
        <w:rPr>
          <w:rFonts w:ascii="Tahoma" w:eastAsia="Tahoma" w:hAnsi="Tahoma" w:cs="Tahoma"/>
          <w:color w:val="000000" w:themeColor="text1"/>
          <w:sz w:val="22"/>
          <w:szCs w:val="22"/>
        </w:rPr>
        <w:t>to effectively utilise LOROS ambassadors at fundraising events (fundraising days, event stalls, cheque presentations, fundraising collections etc) across Leicester, Leicestershire and Rutland; and attend personally</w:t>
      </w:r>
      <w:r w:rsidRPr="00815B35">
        <w:rPr>
          <w:rFonts w:ascii="Tahoma" w:eastAsia="Tahoma" w:hAnsi="Tahoma" w:cs="Tahoma"/>
          <w:color w:val="000000" w:themeColor="text1"/>
          <w:sz w:val="22"/>
          <w:szCs w:val="22"/>
        </w:rPr>
        <w:t xml:space="preserve"> if this is not possible. This will involve evening and weekend working where necessary.</w:t>
      </w:r>
    </w:p>
    <w:p w14:paraId="58E86342" w14:textId="77777777" w:rsidR="005819D1" w:rsidRDefault="005819D1" w:rsidP="005819D1">
      <w:pPr>
        <w:spacing w:after="200" w:line="276" w:lineRule="auto"/>
        <w:contextualSpacing/>
        <w:jc w:val="both"/>
        <w:rPr>
          <w:rFonts w:ascii="Tahoma" w:eastAsia="Calibri" w:hAnsi="Tahoma" w:cs="Tahoma"/>
          <w:szCs w:val="24"/>
        </w:rPr>
      </w:pPr>
    </w:p>
    <w:p w14:paraId="1616D8C1" w14:textId="3A880757" w:rsidR="00815B35" w:rsidRDefault="51407956" w:rsidP="6BBB5B32">
      <w:pPr>
        <w:spacing w:after="200" w:line="276" w:lineRule="auto"/>
        <w:contextualSpacing/>
        <w:jc w:val="both"/>
        <w:rPr>
          <w:rFonts w:ascii="Tahoma" w:eastAsia="Calibri" w:hAnsi="Tahoma" w:cs="Tahoma"/>
          <w:b/>
          <w:bCs/>
        </w:rPr>
      </w:pPr>
      <w:r w:rsidRPr="6BBB5B32">
        <w:rPr>
          <w:rFonts w:ascii="Tahoma" w:eastAsia="Calibri" w:hAnsi="Tahoma" w:cs="Tahoma"/>
          <w:b/>
          <w:bCs/>
        </w:rPr>
        <w:t>O</w:t>
      </w:r>
      <w:r w:rsidR="3D5E9605" w:rsidRPr="6BBB5B32">
        <w:rPr>
          <w:rFonts w:ascii="Tahoma" w:eastAsia="Calibri" w:hAnsi="Tahoma" w:cs="Tahoma"/>
          <w:b/>
          <w:bCs/>
        </w:rPr>
        <w:t xml:space="preserve">ther </w:t>
      </w:r>
      <w:r w:rsidRPr="6BBB5B32">
        <w:rPr>
          <w:rFonts w:ascii="Tahoma" w:eastAsia="Calibri" w:hAnsi="Tahoma" w:cs="Tahoma"/>
          <w:b/>
          <w:bCs/>
        </w:rPr>
        <w:t>D</w:t>
      </w:r>
      <w:r w:rsidR="3CE1B171" w:rsidRPr="6BBB5B32">
        <w:rPr>
          <w:rFonts w:ascii="Tahoma" w:eastAsia="Calibri" w:hAnsi="Tahoma" w:cs="Tahoma"/>
          <w:b/>
          <w:bCs/>
        </w:rPr>
        <w:t xml:space="preserve">uties </w:t>
      </w:r>
      <w:r w:rsidRPr="6BBB5B32">
        <w:rPr>
          <w:rFonts w:ascii="Tahoma" w:eastAsia="Calibri" w:hAnsi="Tahoma" w:cs="Tahoma"/>
          <w:b/>
          <w:bCs/>
        </w:rPr>
        <w:t xml:space="preserve">&amp; </w:t>
      </w:r>
      <w:r w:rsidR="10680DF8" w:rsidRPr="6BBB5B32">
        <w:rPr>
          <w:rFonts w:ascii="Tahoma" w:eastAsia="Calibri" w:hAnsi="Tahoma" w:cs="Tahoma"/>
          <w:b/>
          <w:bCs/>
        </w:rPr>
        <w:t>Responsibilities</w:t>
      </w:r>
    </w:p>
    <w:p w14:paraId="6634CF1D" w14:textId="514402B6" w:rsidR="005819D1" w:rsidRPr="001A5172" w:rsidRDefault="005819D1" w:rsidP="6BBB5B32">
      <w:pPr>
        <w:spacing w:after="200" w:line="276" w:lineRule="auto"/>
        <w:contextualSpacing/>
        <w:jc w:val="both"/>
        <w:rPr>
          <w:rFonts w:ascii="Tahoma" w:eastAsia="Calibri" w:hAnsi="Tahoma" w:cs="Tahoma"/>
        </w:rPr>
      </w:pPr>
    </w:p>
    <w:p w14:paraId="1B6F3114" w14:textId="1188747F"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Manage workload efficiently and effectively utilising LOROS’ flexible working policy in order to keep TOIL to a minimum and ensure a good work/life balance. </w:t>
      </w:r>
    </w:p>
    <w:p w14:paraId="1DE9C54B" w14:textId="77777777" w:rsidR="00B67ABD" w:rsidRDefault="00B67ABD" w:rsidP="00B67ABD">
      <w:pPr>
        <w:spacing w:after="200" w:line="276" w:lineRule="auto"/>
        <w:contextualSpacing/>
        <w:rPr>
          <w:rFonts w:ascii="Tahoma" w:eastAsia="Calibri" w:hAnsi="Tahoma" w:cs="Tahoma"/>
          <w:sz w:val="22"/>
          <w:szCs w:val="22"/>
        </w:rPr>
      </w:pPr>
    </w:p>
    <w:p w14:paraId="1D4ABB62" w14:textId="06917F59" w:rsidR="005819D1" w:rsidRPr="00B67ABD" w:rsidRDefault="00815B35"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T</w:t>
      </w:r>
      <w:r w:rsidR="45A849D1" w:rsidRPr="14F2093E">
        <w:rPr>
          <w:rFonts w:ascii="Tahoma" w:eastAsia="Calibri" w:hAnsi="Tahoma" w:cs="Tahoma"/>
          <w:sz w:val="22"/>
          <w:szCs w:val="22"/>
        </w:rPr>
        <w:t xml:space="preserve">ake responsibility for cash management at relevant fundraising </w:t>
      </w:r>
      <w:r w:rsidR="00340A1D">
        <w:rPr>
          <w:rFonts w:ascii="Tahoma" w:eastAsia="Calibri" w:hAnsi="Tahoma" w:cs="Tahoma"/>
          <w:sz w:val="22"/>
          <w:szCs w:val="22"/>
        </w:rPr>
        <w:t>activities</w:t>
      </w:r>
      <w:r w:rsidR="45A849D1" w:rsidRPr="14F2093E">
        <w:rPr>
          <w:rFonts w:ascii="Tahoma" w:eastAsia="Calibri" w:hAnsi="Tahoma" w:cs="Tahoma"/>
          <w:sz w:val="22"/>
          <w:szCs w:val="22"/>
        </w:rPr>
        <w:t xml:space="preserve">, ensuring flawless treatment of supporter funds. </w:t>
      </w:r>
    </w:p>
    <w:p w14:paraId="3825D8B8" w14:textId="42047817"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  </w:t>
      </w:r>
    </w:p>
    <w:p w14:paraId="2A7CEAE9" w14:textId="1C513E16"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Actively promote and support the safeguarding of vulnerable adults, young people and children, observing and adhering to LOROS’ policies on safeguarding. </w:t>
      </w:r>
    </w:p>
    <w:p w14:paraId="47C4743A" w14:textId="600DA29C"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  </w:t>
      </w:r>
    </w:p>
    <w:p w14:paraId="603678ED" w14:textId="529A7EA0"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Uphold ethical and professional standards and not behave in a manner that is likely to bring the charity into disrepute. </w:t>
      </w:r>
    </w:p>
    <w:p w14:paraId="392EBA73" w14:textId="7F6A4119"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 </w:t>
      </w:r>
    </w:p>
    <w:p w14:paraId="0DA7DBCB" w14:textId="6B02B8AB" w:rsidR="005819D1" w:rsidRPr="00B67ABD" w:rsidRDefault="45A849D1"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 xml:space="preserve">Participate in general office/team management as required; including arranging meetings and take minutes, checking and actioning the Fundraising email inbox, answering telephone calls, handling general fundraising enquiries and correspondence for the department, and attending the main hospice reception or onto the ward and deal with donations. </w:t>
      </w:r>
    </w:p>
    <w:p w14:paraId="12DA813F" w14:textId="039F7657"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 </w:t>
      </w:r>
    </w:p>
    <w:p w14:paraId="05390D09" w14:textId="4E4510B8" w:rsidR="005819D1" w:rsidRPr="00B67ABD" w:rsidRDefault="45A849D1"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 xml:space="preserve">Provide event support and help at LOROS events. This will require working outside of contracted hours. </w:t>
      </w:r>
    </w:p>
    <w:p w14:paraId="61937EE1" w14:textId="55668A58" w:rsidR="005819D1" w:rsidRPr="00B67ABD" w:rsidRDefault="45A849D1" w:rsidP="00B67ABD">
      <w:pPr>
        <w:spacing w:after="200" w:line="276" w:lineRule="auto"/>
        <w:contextualSpacing/>
        <w:rPr>
          <w:rFonts w:ascii="Tahoma" w:eastAsia="Calibri" w:hAnsi="Tahoma" w:cs="Tahoma"/>
          <w:sz w:val="22"/>
          <w:szCs w:val="22"/>
        </w:rPr>
      </w:pPr>
      <w:r w:rsidRPr="00B67ABD">
        <w:rPr>
          <w:rFonts w:ascii="Tahoma" w:eastAsia="Calibri" w:hAnsi="Tahoma" w:cs="Tahoma"/>
          <w:sz w:val="22"/>
          <w:szCs w:val="22"/>
        </w:rPr>
        <w:t xml:space="preserve"> </w:t>
      </w:r>
    </w:p>
    <w:p w14:paraId="76B9B093" w14:textId="73BDF6FE" w:rsidR="005819D1" w:rsidRPr="00B67ABD" w:rsidRDefault="00815B35" w:rsidP="00B67ABD">
      <w:pPr>
        <w:spacing w:after="200" w:line="276" w:lineRule="auto"/>
        <w:contextualSpacing/>
        <w:rPr>
          <w:rFonts w:ascii="Tahoma" w:eastAsia="Calibri" w:hAnsi="Tahoma" w:cs="Tahoma"/>
          <w:sz w:val="22"/>
          <w:szCs w:val="22"/>
        </w:rPr>
      </w:pPr>
      <w:r w:rsidRPr="14F2093E">
        <w:rPr>
          <w:rFonts w:ascii="Tahoma" w:eastAsia="Calibri" w:hAnsi="Tahoma" w:cs="Tahoma"/>
          <w:sz w:val="22"/>
          <w:szCs w:val="22"/>
        </w:rPr>
        <w:t>M</w:t>
      </w:r>
      <w:r w:rsidR="45A849D1" w:rsidRPr="14F2093E">
        <w:rPr>
          <w:rFonts w:ascii="Tahoma" w:eastAsia="Calibri" w:hAnsi="Tahoma" w:cs="Tahoma"/>
          <w:sz w:val="22"/>
          <w:szCs w:val="22"/>
        </w:rPr>
        <w:t>aintain a focus on continual improvement both individually and across the team; by identifying, undertaking and feeding back learning opportunities as they arise.</w:t>
      </w:r>
    </w:p>
    <w:p w14:paraId="02EE63A8" w14:textId="77777777" w:rsidR="005819D1" w:rsidRDefault="005819D1" w:rsidP="005819D1">
      <w:pPr>
        <w:pStyle w:val="ListParagraph"/>
        <w:rPr>
          <w:rFonts w:ascii="Tahoma" w:hAnsi="Tahoma" w:cs="Tahoma"/>
          <w:szCs w:val="24"/>
        </w:rPr>
      </w:pPr>
    </w:p>
    <w:p w14:paraId="0E71D1D1" w14:textId="1760CCD2" w:rsidR="005819D1" w:rsidRPr="00FD713A" w:rsidRDefault="51407956" w:rsidP="6BBB5B32">
      <w:pPr>
        <w:jc w:val="both"/>
        <w:rPr>
          <w:rFonts w:ascii="Tahoma" w:hAnsi="Tahoma" w:cs="Tahoma"/>
        </w:rPr>
      </w:pPr>
      <w:r w:rsidRPr="6BBB5B32">
        <w:rPr>
          <w:rFonts w:ascii="Tahoma" w:hAnsi="Tahoma" w:cs="Tahoma"/>
          <w:b/>
          <w:bCs/>
        </w:rPr>
        <w:t>GENERAL</w:t>
      </w:r>
    </w:p>
    <w:p w14:paraId="3F8AF1BB"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rPr>
        <w:t xml:space="preserve">All staff </w:t>
      </w:r>
      <w:r>
        <w:rPr>
          <w:rFonts w:ascii="Tahoma" w:hAnsi="Tahoma" w:cs="Tahoma"/>
          <w:szCs w:val="24"/>
        </w:rPr>
        <w:t>are</w:t>
      </w:r>
      <w:r w:rsidRPr="00FD713A">
        <w:rPr>
          <w:rFonts w:ascii="Tahoma" w:hAnsi="Tahoma" w:cs="Tahoma"/>
          <w:szCs w:val="24"/>
        </w:rPr>
        <w:t xml:space="preserve"> subject to Equal Opportunities Legislation, the Data Protection Act and LOROS Confidentiality Policy.</w:t>
      </w:r>
    </w:p>
    <w:p w14:paraId="50686342"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rPr>
        <w:t>To carry out and comply with the prevention and control of infection as per LOROS policies and procedures.</w:t>
      </w:r>
    </w:p>
    <w:p w14:paraId="4FB4AA06"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rPr>
        <w:t xml:space="preserve">All staff </w:t>
      </w:r>
      <w:r>
        <w:rPr>
          <w:rFonts w:ascii="Tahoma" w:hAnsi="Tahoma" w:cs="Tahoma"/>
          <w:szCs w:val="24"/>
        </w:rPr>
        <w:t>are</w:t>
      </w:r>
      <w:r w:rsidRPr="00FD713A">
        <w:rPr>
          <w:rFonts w:ascii="Tahoma" w:hAnsi="Tahoma" w:cs="Tahoma"/>
          <w:szCs w:val="24"/>
        </w:rPr>
        <w:t xml:space="preserve"> subject to LOROS policies, procedures and conditions of service, with reference to the Health and Safety at Work Act 1974.</w:t>
      </w:r>
    </w:p>
    <w:p w14:paraId="60EB9A38"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rPr>
        <w:t>Take reasonable care for the health and safety of themselves and of other persons who may be affected by their acts or omissions at work.</w:t>
      </w:r>
    </w:p>
    <w:p w14:paraId="498841B7"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rPr>
        <w:lastRenderedPageBreak/>
        <w:t>Co-operate with their employer as far as is necessary to meet the requirements of the legislation.</w:t>
      </w:r>
    </w:p>
    <w:p w14:paraId="0B4DEE7D" w14:textId="77777777" w:rsidR="005819D1" w:rsidRPr="00FD713A" w:rsidRDefault="005819D1" w:rsidP="005819D1">
      <w:pPr>
        <w:spacing w:before="240"/>
        <w:jc w:val="both"/>
        <w:rPr>
          <w:rFonts w:ascii="Tahoma" w:hAnsi="Tahoma" w:cs="Tahoma"/>
          <w:szCs w:val="24"/>
        </w:rPr>
      </w:pPr>
      <w:r w:rsidRPr="00FD713A">
        <w:rPr>
          <w:rFonts w:ascii="Tahoma" w:hAnsi="Tahoma" w:cs="Tahoma"/>
          <w:szCs w:val="24"/>
          <w:lang w:eastAsia="en-GB"/>
        </w:rPr>
        <w:t>All staff should be aware of and aim to contribute to LOROS’ Vision and Mission and also strive to exhibit the Values &amp; Behaviours at all times (see attached document).</w:t>
      </w:r>
    </w:p>
    <w:p w14:paraId="47C2DF31" w14:textId="77777777" w:rsidR="005819D1" w:rsidRPr="00FD713A" w:rsidRDefault="005819D1" w:rsidP="005819D1">
      <w:pPr>
        <w:spacing w:before="240"/>
        <w:jc w:val="both"/>
        <w:rPr>
          <w:rFonts w:ascii="Tahoma" w:hAnsi="Tahoma" w:cs="Tahoma"/>
          <w:b/>
          <w:szCs w:val="24"/>
        </w:rPr>
      </w:pPr>
      <w:r w:rsidRPr="00FD713A">
        <w:rPr>
          <w:rFonts w:ascii="Tahoma" w:hAnsi="Tahoma" w:cs="Tahoma"/>
          <w:b/>
          <w:szCs w:val="24"/>
        </w:rPr>
        <w:t>The contents of this job description are not exhaustive and may be amended in accordance with the needs of the service after discussion with the post holder whose agreement will not be unreasonably withheld.</w:t>
      </w:r>
    </w:p>
    <w:p w14:paraId="19F933F8" w14:textId="77777777" w:rsidR="005819D1" w:rsidRPr="00FD713A" w:rsidRDefault="005819D1" w:rsidP="005819D1">
      <w:pPr>
        <w:tabs>
          <w:tab w:val="left" w:pos="-720"/>
        </w:tabs>
        <w:suppressAutoHyphens/>
        <w:jc w:val="both"/>
        <w:rPr>
          <w:rFonts w:ascii="Tahoma" w:hAnsi="Tahoma" w:cs="Tahoma"/>
          <w:b/>
          <w:spacing w:val="-3"/>
          <w:szCs w:val="24"/>
        </w:rPr>
      </w:pPr>
    </w:p>
    <w:p w14:paraId="084B6A6B" w14:textId="77777777" w:rsidR="005819D1" w:rsidRPr="00FD713A" w:rsidRDefault="005819D1" w:rsidP="005819D1">
      <w:pPr>
        <w:jc w:val="both"/>
        <w:rPr>
          <w:rFonts w:ascii="Tahoma" w:hAnsi="Tahoma" w:cs="Tahoma"/>
          <w:szCs w:val="24"/>
        </w:rPr>
      </w:pPr>
    </w:p>
    <w:p w14:paraId="503E3C9F" w14:textId="77777777" w:rsidR="005819D1" w:rsidRPr="00FD713A" w:rsidRDefault="005819D1" w:rsidP="005819D1">
      <w:pPr>
        <w:tabs>
          <w:tab w:val="left" w:pos="-720"/>
        </w:tabs>
        <w:suppressAutoHyphens/>
        <w:jc w:val="both"/>
        <w:rPr>
          <w:rFonts w:ascii="Tahoma" w:hAnsi="Tahoma" w:cs="Tahoma"/>
          <w:spacing w:val="-3"/>
          <w:szCs w:val="24"/>
        </w:rPr>
      </w:pPr>
    </w:p>
    <w:p w14:paraId="7EA890FA" w14:textId="77777777" w:rsidR="005819D1" w:rsidRPr="00FD713A" w:rsidRDefault="005819D1" w:rsidP="005819D1">
      <w:pPr>
        <w:tabs>
          <w:tab w:val="left" w:pos="-720"/>
        </w:tabs>
        <w:suppressAutoHyphens/>
        <w:jc w:val="both"/>
        <w:rPr>
          <w:rFonts w:ascii="Tahoma" w:hAnsi="Tahoma" w:cs="Tahoma"/>
          <w:spacing w:val="-3"/>
          <w:szCs w:val="24"/>
        </w:rPr>
      </w:pPr>
      <w:r w:rsidRPr="00FD713A">
        <w:rPr>
          <w:rFonts w:ascii="Tahoma" w:hAnsi="Tahoma" w:cs="Tahoma"/>
          <w:spacing w:val="-3"/>
          <w:szCs w:val="24"/>
        </w:rPr>
        <w:t>Signed…………………………………………………………  Date…………………………………………</w:t>
      </w:r>
    </w:p>
    <w:p w14:paraId="23CEB245" w14:textId="77777777" w:rsidR="005819D1" w:rsidRPr="00FD713A" w:rsidRDefault="005819D1" w:rsidP="005819D1">
      <w:pPr>
        <w:tabs>
          <w:tab w:val="left" w:pos="-720"/>
        </w:tabs>
        <w:suppressAutoHyphens/>
        <w:jc w:val="both"/>
        <w:rPr>
          <w:rFonts w:ascii="Tahoma" w:hAnsi="Tahoma" w:cs="Tahoma"/>
          <w:b/>
          <w:spacing w:val="-3"/>
          <w:szCs w:val="24"/>
        </w:rPr>
      </w:pPr>
      <w:r w:rsidRPr="00FD713A">
        <w:rPr>
          <w:rFonts w:ascii="Tahoma" w:hAnsi="Tahoma" w:cs="Tahoma"/>
          <w:b/>
          <w:spacing w:val="-3"/>
          <w:szCs w:val="24"/>
        </w:rPr>
        <w:t>Postholder</w:t>
      </w:r>
    </w:p>
    <w:p w14:paraId="4B99C6D3" w14:textId="77777777" w:rsidR="005819D1" w:rsidRPr="00FD713A" w:rsidRDefault="005819D1" w:rsidP="005819D1">
      <w:pPr>
        <w:tabs>
          <w:tab w:val="left" w:pos="-720"/>
        </w:tabs>
        <w:suppressAutoHyphens/>
        <w:jc w:val="both"/>
        <w:rPr>
          <w:rFonts w:ascii="Tahoma" w:hAnsi="Tahoma" w:cs="Tahoma"/>
          <w:spacing w:val="-3"/>
          <w:szCs w:val="24"/>
        </w:rPr>
      </w:pPr>
    </w:p>
    <w:p w14:paraId="656D6A9C" w14:textId="77777777" w:rsidR="005819D1" w:rsidRPr="00FD713A" w:rsidRDefault="005819D1" w:rsidP="005819D1">
      <w:pPr>
        <w:tabs>
          <w:tab w:val="left" w:pos="-720"/>
        </w:tabs>
        <w:suppressAutoHyphens/>
        <w:jc w:val="both"/>
        <w:rPr>
          <w:rFonts w:ascii="Tahoma" w:hAnsi="Tahoma" w:cs="Tahoma"/>
          <w:spacing w:val="-3"/>
          <w:szCs w:val="24"/>
        </w:rPr>
      </w:pPr>
    </w:p>
    <w:p w14:paraId="319FDA55" w14:textId="77777777" w:rsidR="005819D1" w:rsidRPr="00FD713A" w:rsidRDefault="005819D1" w:rsidP="005819D1">
      <w:pPr>
        <w:tabs>
          <w:tab w:val="left" w:pos="-720"/>
        </w:tabs>
        <w:suppressAutoHyphens/>
        <w:jc w:val="both"/>
        <w:rPr>
          <w:rFonts w:ascii="Tahoma" w:hAnsi="Tahoma" w:cs="Tahoma"/>
          <w:spacing w:val="-3"/>
          <w:szCs w:val="24"/>
        </w:rPr>
      </w:pPr>
      <w:r w:rsidRPr="00FD713A">
        <w:rPr>
          <w:rFonts w:ascii="Tahoma" w:hAnsi="Tahoma" w:cs="Tahoma"/>
          <w:spacing w:val="-3"/>
          <w:szCs w:val="24"/>
        </w:rPr>
        <w:t>Signed……………………………………………………</w:t>
      </w:r>
      <w:proofErr w:type="gramStart"/>
      <w:r w:rsidRPr="00FD713A">
        <w:rPr>
          <w:rFonts w:ascii="Tahoma" w:hAnsi="Tahoma" w:cs="Tahoma"/>
          <w:spacing w:val="-3"/>
          <w:szCs w:val="24"/>
        </w:rPr>
        <w:t>…..</w:t>
      </w:r>
      <w:proofErr w:type="gramEnd"/>
      <w:r w:rsidRPr="00FD713A">
        <w:rPr>
          <w:rFonts w:ascii="Tahoma" w:hAnsi="Tahoma" w:cs="Tahoma"/>
          <w:spacing w:val="-3"/>
          <w:szCs w:val="24"/>
        </w:rPr>
        <w:t xml:space="preserve">  Date ……………………………………</w:t>
      </w:r>
      <w:proofErr w:type="gramStart"/>
      <w:r w:rsidRPr="00FD713A">
        <w:rPr>
          <w:rFonts w:ascii="Tahoma" w:hAnsi="Tahoma" w:cs="Tahoma"/>
          <w:spacing w:val="-3"/>
          <w:szCs w:val="24"/>
        </w:rPr>
        <w:t>…..</w:t>
      </w:r>
      <w:proofErr w:type="gramEnd"/>
    </w:p>
    <w:p w14:paraId="5C87CBCA" w14:textId="77777777" w:rsidR="005819D1" w:rsidRPr="00FD713A" w:rsidRDefault="005819D1" w:rsidP="005819D1">
      <w:pPr>
        <w:tabs>
          <w:tab w:val="left" w:pos="-720"/>
        </w:tabs>
        <w:suppressAutoHyphens/>
        <w:jc w:val="both"/>
        <w:rPr>
          <w:rFonts w:ascii="Tahoma" w:hAnsi="Tahoma" w:cs="Tahoma"/>
          <w:b/>
          <w:spacing w:val="-3"/>
          <w:szCs w:val="24"/>
        </w:rPr>
      </w:pPr>
      <w:r w:rsidRPr="00FD713A">
        <w:rPr>
          <w:rFonts w:ascii="Tahoma" w:hAnsi="Tahoma" w:cs="Tahoma"/>
          <w:b/>
          <w:spacing w:val="-3"/>
          <w:szCs w:val="24"/>
        </w:rPr>
        <w:t>Line Manager</w:t>
      </w:r>
    </w:p>
    <w:p w14:paraId="60A1E736" w14:textId="77777777" w:rsidR="004334AC" w:rsidRPr="004334AC" w:rsidRDefault="004334AC" w:rsidP="005819D1">
      <w:pPr>
        <w:widowControl w:val="0"/>
        <w:ind w:right="615"/>
        <w:rPr>
          <w:rFonts w:ascii="Tahoma" w:eastAsia="Arial" w:hAnsi="Tahoma" w:cs="Tahoma"/>
          <w:b/>
          <w:sz w:val="18"/>
          <w:szCs w:val="18"/>
          <w:lang w:val="en-US"/>
        </w:rPr>
        <w:sectPr w:rsidR="004334AC" w:rsidRPr="004334AC" w:rsidSect="00E26353">
          <w:headerReference w:type="even" r:id="rId12"/>
          <w:headerReference w:type="default" r:id="rId13"/>
          <w:footerReference w:type="even" r:id="rId14"/>
          <w:footerReference w:type="default" r:id="rId15"/>
          <w:headerReference w:type="first" r:id="rId16"/>
          <w:footerReference w:type="first" r:id="rId17"/>
          <w:type w:val="continuous"/>
          <w:pgSz w:w="11900" w:h="16840"/>
          <w:pgMar w:top="460" w:right="843" w:bottom="280" w:left="1276" w:header="720" w:footer="647" w:gutter="0"/>
          <w:cols w:space="904"/>
        </w:sectPr>
      </w:pPr>
    </w:p>
    <w:p w14:paraId="3E2FF2DC" w14:textId="77777777" w:rsidR="00636277" w:rsidRDefault="00EF2A7D">
      <w:r>
        <w:rPr>
          <w:noProof/>
          <w:lang w:eastAsia="en-GB"/>
        </w:rPr>
        <w:lastRenderedPageBreak/>
        <w:drawing>
          <wp:anchor distT="0" distB="0" distL="114300" distR="114300" simplePos="0" relativeHeight="251656704" behindDoc="0" locked="0" layoutInCell="1" allowOverlap="1" wp14:anchorId="2615E88D" wp14:editId="31871E7F">
            <wp:simplePos x="0" y="0"/>
            <wp:positionH relativeFrom="column">
              <wp:posOffset>0</wp:posOffset>
            </wp:positionH>
            <wp:positionV relativeFrom="paragraph">
              <wp:posOffset>-619125</wp:posOffset>
            </wp:positionV>
            <wp:extent cx="7560310" cy="106857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4BF82" w14:textId="77777777" w:rsidR="004334AC" w:rsidRPr="00E26353" w:rsidRDefault="00636277" w:rsidP="00E26353">
      <w:r>
        <w:br w:type="page"/>
      </w:r>
      <w:r w:rsidR="00EF2A7D">
        <w:rPr>
          <w:noProof/>
          <w:lang w:eastAsia="en-GB"/>
        </w:rPr>
        <w:lastRenderedPageBreak/>
        <w:drawing>
          <wp:anchor distT="0" distB="0" distL="114300" distR="114300" simplePos="0" relativeHeight="251657728" behindDoc="0" locked="0" layoutInCell="1" allowOverlap="1" wp14:anchorId="27A9CD99" wp14:editId="384129CB">
            <wp:simplePos x="0" y="0"/>
            <wp:positionH relativeFrom="column">
              <wp:posOffset>0</wp:posOffset>
            </wp:positionH>
            <wp:positionV relativeFrom="paragraph">
              <wp:posOffset>-600075</wp:posOffset>
            </wp:positionV>
            <wp:extent cx="7595870" cy="1073086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5870" cy="1073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br w:type="page"/>
      </w:r>
      <w:r w:rsidR="00EF2A7D">
        <w:rPr>
          <w:noProof/>
          <w:lang w:eastAsia="en-GB"/>
        </w:rPr>
        <w:lastRenderedPageBreak/>
        <w:drawing>
          <wp:anchor distT="0" distB="0" distL="114300" distR="114300" simplePos="0" relativeHeight="251658752" behindDoc="0" locked="0" layoutInCell="1" allowOverlap="1" wp14:anchorId="36ED27F7" wp14:editId="4322F2B1">
            <wp:simplePos x="0" y="0"/>
            <wp:positionH relativeFrom="column">
              <wp:posOffset>0</wp:posOffset>
            </wp:positionH>
            <wp:positionV relativeFrom="paragraph">
              <wp:posOffset>-619125</wp:posOffset>
            </wp:positionV>
            <wp:extent cx="7560310" cy="10691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34AC" w:rsidRPr="00E26353" w:rsidSect="00080B42">
      <w:footerReference w:type="default" r:id="rId21"/>
      <w:pgSz w:w="11906" w:h="16838"/>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F443" w14:textId="77777777" w:rsidR="003B33AE" w:rsidRDefault="003B33AE">
      <w:r>
        <w:separator/>
      </w:r>
    </w:p>
  </w:endnote>
  <w:endnote w:type="continuationSeparator" w:id="0">
    <w:p w14:paraId="12FD565E" w14:textId="77777777" w:rsidR="003B33AE" w:rsidRDefault="003B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A45B" w14:textId="77777777" w:rsidR="006B2B42" w:rsidRDefault="006B2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62DA" w14:textId="73001821" w:rsidR="004334AC" w:rsidRPr="005E69CB" w:rsidRDefault="004334AC" w:rsidP="4187F445">
    <w:pPr>
      <w:pStyle w:val="Footer"/>
      <w:rPr>
        <w:rFonts w:ascii="Tahoma" w:hAnsi="Tahoma" w:cs="Tahoma"/>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8C88" w14:textId="77777777" w:rsidR="006B2B42" w:rsidRDefault="006B2B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14B6" w14:textId="77777777" w:rsidR="00F777D3" w:rsidRPr="008A68F4" w:rsidRDefault="00F777D3" w:rsidP="00774308">
    <w:pPr>
      <w:pStyle w:val="Footer"/>
      <w:tabs>
        <w:tab w:val="clear" w:pos="4153"/>
        <w:tab w:val="clear" w:pos="8306"/>
        <w:tab w:val="center" w:pos="4989"/>
        <w:tab w:val="right" w:pos="997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B2EC" w14:textId="77777777" w:rsidR="003B33AE" w:rsidRDefault="003B33AE">
      <w:r>
        <w:separator/>
      </w:r>
    </w:p>
  </w:footnote>
  <w:footnote w:type="continuationSeparator" w:id="0">
    <w:p w14:paraId="47E70C30" w14:textId="77777777" w:rsidR="003B33AE" w:rsidRDefault="003B3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DEED" w14:textId="77777777" w:rsidR="006B2B42" w:rsidRDefault="006B2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BCA1" w14:textId="77777777" w:rsidR="006B2B42" w:rsidRDefault="006B2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7353" w14:textId="77777777" w:rsidR="006B2B42" w:rsidRDefault="006B2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188B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81DFE"/>
    <w:multiLevelType w:val="hybridMultilevel"/>
    <w:tmpl w:val="B0A2C0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A2E07"/>
    <w:multiLevelType w:val="multilevel"/>
    <w:tmpl w:val="0D8AB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80F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43AFF"/>
    <w:multiLevelType w:val="hybridMultilevel"/>
    <w:tmpl w:val="FB4AE8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9E338C"/>
    <w:multiLevelType w:val="hybridMultilevel"/>
    <w:tmpl w:val="5830B4CA"/>
    <w:lvl w:ilvl="0" w:tplc="FFFFFFF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D248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786DB7"/>
    <w:multiLevelType w:val="hybridMultilevel"/>
    <w:tmpl w:val="96CEFC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01627"/>
    <w:multiLevelType w:val="hybridMultilevel"/>
    <w:tmpl w:val="02BC55C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77FD2"/>
    <w:multiLevelType w:val="hybridMultilevel"/>
    <w:tmpl w:val="02A821B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7F5DD6"/>
    <w:multiLevelType w:val="hybridMultilevel"/>
    <w:tmpl w:val="3DF41B4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16955"/>
    <w:multiLevelType w:val="hybridMultilevel"/>
    <w:tmpl w:val="518615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56589A"/>
    <w:multiLevelType w:val="hybridMultilevel"/>
    <w:tmpl w:val="9C48EE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2C6CF0"/>
    <w:multiLevelType w:val="hybridMultilevel"/>
    <w:tmpl w:val="0136D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8D4D6"/>
    <w:multiLevelType w:val="hybridMultilevel"/>
    <w:tmpl w:val="EB5E0610"/>
    <w:lvl w:ilvl="0" w:tplc="12D0FF1E">
      <w:start w:val="1"/>
      <w:numFmt w:val="bullet"/>
      <w:lvlText w:val=""/>
      <w:lvlJc w:val="left"/>
      <w:pPr>
        <w:ind w:left="720" w:hanging="360"/>
      </w:pPr>
      <w:rPr>
        <w:rFonts w:ascii="Symbol" w:hAnsi="Symbol" w:hint="default"/>
      </w:rPr>
    </w:lvl>
    <w:lvl w:ilvl="1" w:tplc="D79056EE">
      <w:start w:val="1"/>
      <w:numFmt w:val="bullet"/>
      <w:lvlText w:val="o"/>
      <w:lvlJc w:val="left"/>
      <w:pPr>
        <w:ind w:left="1440" w:hanging="360"/>
      </w:pPr>
      <w:rPr>
        <w:rFonts w:ascii="Courier New" w:hAnsi="Courier New" w:hint="default"/>
      </w:rPr>
    </w:lvl>
    <w:lvl w:ilvl="2" w:tplc="59EC3A9A">
      <w:start w:val="1"/>
      <w:numFmt w:val="bullet"/>
      <w:lvlText w:val=""/>
      <w:lvlJc w:val="left"/>
      <w:pPr>
        <w:ind w:left="2160" w:hanging="360"/>
      </w:pPr>
      <w:rPr>
        <w:rFonts w:ascii="Wingdings" w:hAnsi="Wingdings" w:hint="default"/>
      </w:rPr>
    </w:lvl>
    <w:lvl w:ilvl="3" w:tplc="8EC21E42">
      <w:start w:val="1"/>
      <w:numFmt w:val="bullet"/>
      <w:lvlText w:val=""/>
      <w:lvlJc w:val="left"/>
      <w:pPr>
        <w:ind w:left="2880" w:hanging="360"/>
      </w:pPr>
      <w:rPr>
        <w:rFonts w:ascii="Symbol" w:hAnsi="Symbol" w:hint="default"/>
      </w:rPr>
    </w:lvl>
    <w:lvl w:ilvl="4" w:tplc="260860E8">
      <w:start w:val="1"/>
      <w:numFmt w:val="bullet"/>
      <w:lvlText w:val="o"/>
      <w:lvlJc w:val="left"/>
      <w:pPr>
        <w:ind w:left="3600" w:hanging="360"/>
      </w:pPr>
      <w:rPr>
        <w:rFonts w:ascii="Courier New" w:hAnsi="Courier New" w:hint="default"/>
      </w:rPr>
    </w:lvl>
    <w:lvl w:ilvl="5" w:tplc="3CF62CC0">
      <w:start w:val="1"/>
      <w:numFmt w:val="bullet"/>
      <w:lvlText w:val=""/>
      <w:lvlJc w:val="left"/>
      <w:pPr>
        <w:ind w:left="4320" w:hanging="360"/>
      </w:pPr>
      <w:rPr>
        <w:rFonts w:ascii="Wingdings" w:hAnsi="Wingdings" w:hint="default"/>
      </w:rPr>
    </w:lvl>
    <w:lvl w:ilvl="6" w:tplc="1F64C62E">
      <w:start w:val="1"/>
      <w:numFmt w:val="bullet"/>
      <w:lvlText w:val=""/>
      <w:lvlJc w:val="left"/>
      <w:pPr>
        <w:ind w:left="5040" w:hanging="360"/>
      </w:pPr>
      <w:rPr>
        <w:rFonts w:ascii="Symbol" w:hAnsi="Symbol" w:hint="default"/>
      </w:rPr>
    </w:lvl>
    <w:lvl w:ilvl="7" w:tplc="7E7E13CE">
      <w:start w:val="1"/>
      <w:numFmt w:val="bullet"/>
      <w:lvlText w:val="o"/>
      <w:lvlJc w:val="left"/>
      <w:pPr>
        <w:ind w:left="5760" w:hanging="360"/>
      </w:pPr>
      <w:rPr>
        <w:rFonts w:ascii="Courier New" w:hAnsi="Courier New" w:hint="default"/>
      </w:rPr>
    </w:lvl>
    <w:lvl w:ilvl="8" w:tplc="20EEAF5A">
      <w:start w:val="1"/>
      <w:numFmt w:val="bullet"/>
      <w:lvlText w:val=""/>
      <w:lvlJc w:val="left"/>
      <w:pPr>
        <w:ind w:left="6480" w:hanging="360"/>
      </w:pPr>
      <w:rPr>
        <w:rFonts w:ascii="Wingdings" w:hAnsi="Wingdings" w:hint="default"/>
      </w:rPr>
    </w:lvl>
  </w:abstractNum>
  <w:abstractNum w:abstractNumId="15" w15:restartNumberingAfterBreak="0">
    <w:nsid w:val="3FAB31B4"/>
    <w:multiLevelType w:val="hybridMultilevel"/>
    <w:tmpl w:val="2CA642E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A45C5"/>
    <w:multiLevelType w:val="hybridMultilevel"/>
    <w:tmpl w:val="A0ECF1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728E1"/>
    <w:multiLevelType w:val="singleLevel"/>
    <w:tmpl w:val="94D09A5A"/>
    <w:lvl w:ilvl="0">
      <w:start w:val="1"/>
      <w:numFmt w:val="decimal"/>
      <w:lvlText w:val="%1."/>
      <w:lvlJc w:val="left"/>
      <w:pPr>
        <w:tabs>
          <w:tab w:val="num" w:pos="720"/>
        </w:tabs>
        <w:ind w:left="720" w:hanging="720"/>
      </w:pPr>
      <w:rPr>
        <w:rFonts w:hint="default"/>
      </w:rPr>
    </w:lvl>
  </w:abstractNum>
  <w:abstractNum w:abstractNumId="18" w15:restartNumberingAfterBreak="0">
    <w:nsid w:val="42A32F6E"/>
    <w:multiLevelType w:val="multilevel"/>
    <w:tmpl w:val="390249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B36F3C"/>
    <w:multiLevelType w:val="hybridMultilevel"/>
    <w:tmpl w:val="F6BAE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30A5A"/>
    <w:multiLevelType w:val="hybridMultilevel"/>
    <w:tmpl w:val="A664BA8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90A26"/>
    <w:multiLevelType w:val="hybridMultilevel"/>
    <w:tmpl w:val="0DFE44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E46C0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ABF07F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FC67D58"/>
    <w:multiLevelType w:val="hybridMultilevel"/>
    <w:tmpl w:val="DDA81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1A7C50"/>
    <w:multiLevelType w:val="hybridMultilevel"/>
    <w:tmpl w:val="D1D207B4"/>
    <w:lvl w:ilvl="0" w:tplc="0809000F">
      <w:start w:val="1"/>
      <w:numFmt w:val="decimal"/>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6" w15:restartNumberingAfterBreak="0">
    <w:nsid w:val="634C1DFC"/>
    <w:multiLevelType w:val="hybridMultilevel"/>
    <w:tmpl w:val="EE62CBD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A1DE9"/>
    <w:multiLevelType w:val="multilevel"/>
    <w:tmpl w:val="02A821B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65C38D"/>
    <w:multiLevelType w:val="hybridMultilevel"/>
    <w:tmpl w:val="B6C076BE"/>
    <w:lvl w:ilvl="0" w:tplc="F360349E">
      <w:start w:val="1"/>
      <w:numFmt w:val="bullet"/>
      <w:lvlText w:val=""/>
      <w:lvlJc w:val="left"/>
      <w:pPr>
        <w:ind w:left="720" w:hanging="360"/>
      </w:pPr>
      <w:rPr>
        <w:rFonts w:ascii="Symbol" w:hAnsi="Symbol" w:hint="default"/>
      </w:rPr>
    </w:lvl>
    <w:lvl w:ilvl="1" w:tplc="0B2CE2C8">
      <w:start w:val="1"/>
      <w:numFmt w:val="bullet"/>
      <w:lvlText w:val="o"/>
      <w:lvlJc w:val="left"/>
      <w:pPr>
        <w:ind w:left="1440" w:hanging="360"/>
      </w:pPr>
      <w:rPr>
        <w:rFonts w:ascii="Courier New" w:hAnsi="Courier New" w:hint="default"/>
      </w:rPr>
    </w:lvl>
    <w:lvl w:ilvl="2" w:tplc="99909F2A">
      <w:start w:val="1"/>
      <w:numFmt w:val="bullet"/>
      <w:lvlText w:val=""/>
      <w:lvlJc w:val="left"/>
      <w:pPr>
        <w:ind w:left="2160" w:hanging="360"/>
      </w:pPr>
      <w:rPr>
        <w:rFonts w:ascii="Wingdings" w:hAnsi="Wingdings" w:hint="default"/>
      </w:rPr>
    </w:lvl>
    <w:lvl w:ilvl="3" w:tplc="B4521B50">
      <w:start w:val="1"/>
      <w:numFmt w:val="bullet"/>
      <w:lvlText w:val=""/>
      <w:lvlJc w:val="left"/>
      <w:pPr>
        <w:ind w:left="2880" w:hanging="360"/>
      </w:pPr>
      <w:rPr>
        <w:rFonts w:ascii="Symbol" w:hAnsi="Symbol" w:hint="default"/>
      </w:rPr>
    </w:lvl>
    <w:lvl w:ilvl="4" w:tplc="28B06D78">
      <w:start w:val="1"/>
      <w:numFmt w:val="bullet"/>
      <w:lvlText w:val="o"/>
      <w:lvlJc w:val="left"/>
      <w:pPr>
        <w:ind w:left="3600" w:hanging="360"/>
      </w:pPr>
      <w:rPr>
        <w:rFonts w:ascii="Courier New" w:hAnsi="Courier New" w:hint="default"/>
      </w:rPr>
    </w:lvl>
    <w:lvl w:ilvl="5" w:tplc="1CA2E840">
      <w:start w:val="1"/>
      <w:numFmt w:val="bullet"/>
      <w:lvlText w:val=""/>
      <w:lvlJc w:val="left"/>
      <w:pPr>
        <w:ind w:left="4320" w:hanging="360"/>
      </w:pPr>
      <w:rPr>
        <w:rFonts w:ascii="Wingdings" w:hAnsi="Wingdings" w:hint="default"/>
      </w:rPr>
    </w:lvl>
    <w:lvl w:ilvl="6" w:tplc="A15A9EFC">
      <w:start w:val="1"/>
      <w:numFmt w:val="bullet"/>
      <w:lvlText w:val=""/>
      <w:lvlJc w:val="left"/>
      <w:pPr>
        <w:ind w:left="5040" w:hanging="360"/>
      </w:pPr>
      <w:rPr>
        <w:rFonts w:ascii="Symbol" w:hAnsi="Symbol" w:hint="default"/>
      </w:rPr>
    </w:lvl>
    <w:lvl w:ilvl="7" w:tplc="A4C6D182">
      <w:start w:val="1"/>
      <w:numFmt w:val="bullet"/>
      <w:lvlText w:val="o"/>
      <w:lvlJc w:val="left"/>
      <w:pPr>
        <w:ind w:left="5760" w:hanging="360"/>
      </w:pPr>
      <w:rPr>
        <w:rFonts w:ascii="Courier New" w:hAnsi="Courier New" w:hint="default"/>
      </w:rPr>
    </w:lvl>
    <w:lvl w:ilvl="8" w:tplc="F0AC92B6">
      <w:start w:val="1"/>
      <w:numFmt w:val="bullet"/>
      <w:lvlText w:val=""/>
      <w:lvlJc w:val="left"/>
      <w:pPr>
        <w:ind w:left="6480" w:hanging="360"/>
      </w:pPr>
      <w:rPr>
        <w:rFonts w:ascii="Wingdings" w:hAnsi="Wingdings" w:hint="default"/>
      </w:rPr>
    </w:lvl>
  </w:abstractNum>
  <w:abstractNum w:abstractNumId="29" w15:restartNumberingAfterBreak="0">
    <w:nsid w:val="67364142"/>
    <w:multiLevelType w:val="hybridMultilevel"/>
    <w:tmpl w:val="F80A389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5A23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87340DD"/>
    <w:multiLevelType w:val="hybridMultilevel"/>
    <w:tmpl w:val="269C75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6E728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7474250"/>
    <w:multiLevelType w:val="hybridMultilevel"/>
    <w:tmpl w:val="83E2184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B80CF0"/>
    <w:multiLevelType w:val="hybridMultilevel"/>
    <w:tmpl w:val="EDFC9F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1408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C215754"/>
    <w:multiLevelType w:val="multilevel"/>
    <w:tmpl w:val="518615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0557B"/>
    <w:multiLevelType w:val="hybridMultilevel"/>
    <w:tmpl w:val="390249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3A1B39"/>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14"/>
  </w:num>
  <w:num w:numId="2">
    <w:abstractNumId w:val="28"/>
  </w:num>
  <w:num w:numId="3">
    <w:abstractNumId w:val="30"/>
  </w:num>
  <w:num w:numId="4">
    <w:abstractNumId w:val="3"/>
  </w:num>
  <w:num w:numId="5">
    <w:abstractNumId w:val="6"/>
  </w:num>
  <w:num w:numId="6">
    <w:abstractNumId w:val="22"/>
  </w:num>
  <w:num w:numId="7">
    <w:abstractNumId w:val="23"/>
  </w:num>
  <w:num w:numId="8">
    <w:abstractNumId w:val="35"/>
  </w:num>
  <w:num w:numId="9">
    <w:abstractNumId w:val="32"/>
  </w:num>
  <w:num w:numId="10">
    <w:abstractNumId w:val="38"/>
  </w:num>
  <w:num w:numId="11">
    <w:abstractNumId w:val="37"/>
  </w:num>
  <w:num w:numId="12">
    <w:abstractNumId w:val="9"/>
  </w:num>
  <w:num w:numId="13">
    <w:abstractNumId w:val="11"/>
  </w:num>
  <w:num w:numId="14">
    <w:abstractNumId w:val="18"/>
  </w:num>
  <w:num w:numId="15">
    <w:abstractNumId w:val="12"/>
  </w:num>
  <w:num w:numId="16">
    <w:abstractNumId w:val="27"/>
  </w:num>
  <w:num w:numId="17">
    <w:abstractNumId w:val="7"/>
  </w:num>
  <w:num w:numId="18">
    <w:abstractNumId w:val="36"/>
  </w:num>
  <w:num w:numId="19">
    <w:abstractNumId w:val="31"/>
  </w:num>
  <w:num w:numId="20">
    <w:abstractNumId w:val="21"/>
  </w:num>
  <w:num w:numId="21">
    <w:abstractNumId w:val="34"/>
  </w:num>
  <w:num w:numId="22">
    <w:abstractNumId w:val="4"/>
  </w:num>
  <w:num w:numId="23">
    <w:abstractNumId w:val="17"/>
  </w:num>
  <w:num w:numId="24">
    <w:abstractNumId w:val="1"/>
  </w:num>
  <w:num w:numId="25">
    <w:abstractNumId w:val="25"/>
  </w:num>
  <w:num w:numId="26">
    <w:abstractNumId w:val="19"/>
  </w:num>
  <w:num w:numId="27">
    <w:abstractNumId w:val="24"/>
  </w:num>
  <w:num w:numId="28">
    <w:abstractNumId w:val="29"/>
  </w:num>
  <w:num w:numId="29">
    <w:abstractNumId w:val="2"/>
  </w:num>
  <w:num w:numId="30">
    <w:abstractNumId w:val="0"/>
  </w:num>
  <w:num w:numId="31">
    <w:abstractNumId w:val="13"/>
  </w:num>
  <w:num w:numId="32">
    <w:abstractNumId w:val="5"/>
  </w:num>
  <w:num w:numId="33">
    <w:abstractNumId w:val="16"/>
  </w:num>
  <w:num w:numId="34">
    <w:abstractNumId w:val="33"/>
  </w:num>
  <w:num w:numId="35">
    <w:abstractNumId w:val="8"/>
  </w:num>
  <w:num w:numId="36">
    <w:abstractNumId w:val="10"/>
  </w:num>
  <w:num w:numId="37">
    <w:abstractNumId w:val="26"/>
  </w:num>
  <w:num w:numId="38">
    <w:abstractNumId w:val="15"/>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9EC"/>
    <w:rsid w:val="00040CBF"/>
    <w:rsid w:val="00074C6F"/>
    <w:rsid w:val="00080B42"/>
    <w:rsid w:val="00095D78"/>
    <w:rsid w:val="000A2A9D"/>
    <w:rsid w:val="00104854"/>
    <w:rsid w:val="0010574E"/>
    <w:rsid w:val="00142920"/>
    <w:rsid w:val="0016224B"/>
    <w:rsid w:val="00167422"/>
    <w:rsid w:val="00192380"/>
    <w:rsid w:val="00197BBA"/>
    <w:rsid w:val="001B7EA4"/>
    <w:rsid w:val="001C1459"/>
    <w:rsid w:val="00231F82"/>
    <w:rsid w:val="00255C5D"/>
    <w:rsid w:val="002566D3"/>
    <w:rsid w:val="00270DC9"/>
    <w:rsid w:val="00312CCF"/>
    <w:rsid w:val="003268A6"/>
    <w:rsid w:val="00340A1D"/>
    <w:rsid w:val="003432BC"/>
    <w:rsid w:val="00347E24"/>
    <w:rsid w:val="00357C15"/>
    <w:rsid w:val="003A29C8"/>
    <w:rsid w:val="003B33AE"/>
    <w:rsid w:val="003B3586"/>
    <w:rsid w:val="003B7A1F"/>
    <w:rsid w:val="003D000E"/>
    <w:rsid w:val="003E0D4B"/>
    <w:rsid w:val="003F1A3F"/>
    <w:rsid w:val="004334AC"/>
    <w:rsid w:val="004562E8"/>
    <w:rsid w:val="00456DA5"/>
    <w:rsid w:val="00461C82"/>
    <w:rsid w:val="00480BE3"/>
    <w:rsid w:val="00485B91"/>
    <w:rsid w:val="00496793"/>
    <w:rsid w:val="004A4341"/>
    <w:rsid w:val="004F0E9B"/>
    <w:rsid w:val="00531897"/>
    <w:rsid w:val="00551D5D"/>
    <w:rsid w:val="005765D6"/>
    <w:rsid w:val="005819D1"/>
    <w:rsid w:val="00592BE6"/>
    <w:rsid w:val="00594D9E"/>
    <w:rsid w:val="005C3E9B"/>
    <w:rsid w:val="005E69CB"/>
    <w:rsid w:val="005F1C90"/>
    <w:rsid w:val="00617AF0"/>
    <w:rsid w:val="006203C9"/>
    <w:rsid w:val="0062305B"/>
    <w:rsid w:val="00636277"/>
    <w:rsid w:val="00641061"/>
    <w:rsid w:val="0066201B"/>
    <w:rsid w:val="00697B71"/>
    <w:rsid w:val="006A352C"/>
    <w:rsid w:val="006B2B42"/>
    <w:rsid w:val="006F45C9"/>
    <w:rsid w:val="00774308"/>
    <w:rsid w:val="00775191"/>
    <w:rsid w:val="007762CE"/>
    <w:rsid w:val="007C08AC"/>
    <w:rsid w:val="007C1326"/>
    <w:rsid w:val="007E46E7"/>
    <w:rsid w:val="008069EC"/>
    <w:rsid w:val="00815B35"/>
    <w:rsid w:val="00826484"/>
    <w:rsid w:val="00863C35"/>
    <w:rsid w:val="008C47E5"/>
    <w:rsid w:val="008D30D7"/>
    <w:rsid w:val="008F0AD1"/>
    <w:rsid w:val="008F2A53"/>
    <w:rsid w:val="00921ED0"/>
    <w:rsid w:val="00932121"/>
    <w:rsid w:val="00932F52"/>
    <w:rsid w:val="00981F46"/>
    <w:rsid w:val="0099270F"/>
    <w:rsid w:val="009E2E5F"/>
    <w:rsid w:val="009E4D39"/>
    <w:rsid w:val="00A03244"/>
    <w:rsid w:val="00A10466"/>
    <w:rsid w:val="00A12B90"/>
    <w:rsid w:val="00A27F56"/>
    <w:rsid w:val="00A35406"/>
    <w:rsid w:val="00A6002B"/>
    <w:rsid w:val="00A62FDC"/>
    <w:rsid w:val="00A6651E"/>
    <w:rsid w:val="00AB20C3"/>
    <w:rsid w:val="00AC750A"/>
    <w:rsid w:val="00AE4CA7"/>
    <w:rsid w:val="00B26651"/>
    <w:rsid w:val="00B44C35"/>
    <w:rsid w:val="00B67534"/>
    <w:rsid w:val="00B67ABD"/>
    <w:rsid w:val="00BA5AE7"/>
    <w:rsid w:val="00BC32A4"/>
    <w:rsid w:val="00BC49F7"/>
    <w:rsid w:val="00BD6F70"/>
    <w:rsid w:val="00C31802"/>
    <w:rsid w:val="00C84741"/>
    <w:rsid w:val="00C866AE"/>
    <w:rsid w:val="00D9225B"/>
    <w:rsid w:val="00DB34FD"/>
    <w:rsid w:val="00DC536F"/>
    <w:rsid w:val="00E15739"/>
    <w:rsid w:val="00E26353"/>
    <w:rsid w:val="00E40527"/>
    <w:rsid w:val="00E46726"/>
    <w:rsid w:val="00EA073A"/>
    <w:rsid w:val="00ED77E6"/>
    <w:rsid w:val="00EF2A7D"/>
    <w:rsid w:val="00F739A6"/>
    <w:rsid w:val="00F777D3"/>
    <w:rsid w:val="00FD713A"/>
    <w:rsid w:val="00FF3D02"/>
    <w:rsid w:val="01336B84"/>
    <w:rsid w:val="015D9499"/>
    <w:rsid w:val="03AF09EA"/>
    <w:rsid w:val="04C0CB8F"/>
    <w:rsid w:val="05DE25F3"/>
    <w:rsid w:val="07BEA78A"/>
    <w:rsid w:val="08B8C371"/>
    <w:rsid w:val="0D27C948"/>
    <w:rsid w:val="0DBD8834"/>
    <w:rsid w:val="0E3C0F89"/>
    <w:rsid w:val="0F2804F5"/>
    <w:rsid w:val="10680DF8"/>
    <w:rsid w:val="11784C57"/>
    <w:rsid w:val="11A523EA"/>
    <w:rsid w:val="14C73F91"/>
    <w:rsid w:val="14F2093E"/>
    <w:rsid w:val="165F6CB0"/>
    <w:rsid w:val="17E311CE"/>
    <w:rsid w:val="183F0510"/>
    <w:rsid w:val="184EEA03"/>
    <w:rsid w:val="18C88E47"/>
    <w:rsid w:val="1989E899"/>
    <w:rsid w:val="1AF67CE5"/>
    <w:rsid w:val="1D60AE21"/>
    <w:rsid w:val="1F2144DC"/>
    <w:rsid w:val="209DEBD6"/>
    <w:rsid w:val="24FF03E1"/>
    <w:rsid w:val="251D8818"/>
    <w:rsid w:val="25349185"/>
    <w:rsid w:val="253F63CD"/>
    <w:rsid w:val="268804D9"/>
    <w:rsid w:val="27069CA5"/>
    <w:rsid w:val="283FA68C"/>
    <w:rsid w:val="2A229693"/>
    <w:rsid w:val="2A36DEFA"/>
    <w:rsid w:val="2FEDA4E9"/>
    <w:rsid w:val="30FE8A55"/>
    <w:rsid w:val="311525BC"/>
    <w:rsid w:val="31265479"/>
    <w:rsid w:val="3496A2DD"/>
    <w:rsid w:val="37891E87"/>
    <w:rsid w:val="378B88AF"/>
    <w:rsid w:val="39F5E22E"/>
    <w:rsid w:val="3C6B9B39"/>
    <w:rsid w:val="3CE1B171"/>
    <w:rsid w:val="3D29E8AD"/>
    <w:rsid w:val="3D5E9605"/>
    <w:rsid w:val="3D9B858A"/>
    <w:rsid w:val="3DC67B3C"/>
    <w:rsid w:val="3F39B42B"/>
    <w:rsid w:val="406E1DBB"/>
    <w:rsid w:val="416E8DAB"/>
    <w:rsid w:val="4187F445"/>
    <w:rsid w:val="42B0EF07"/>
    <w:rsid w:val="42CB013F"/>
    <w:rsid w:val="45A849D1"/>
    <w:rsid w:val="45E88FC9"/>
    <w:rsid w:val="46468436"/>
    <w:rsid w:val="4920308B"/>
    <w:rsid w:val="4A467BD3"/>
    <w:rsid w:val="4B7029C5"/>
    <w:rsid w:val="4B8FEB93"/>
    <w:rsid w:val="4D1A6CCC"/>
    <w:rsid w:val="4E06160D"/>
    <w:rsid w:val="4ECC8977"/>
    <w:rsid w:val="513D878C"/>
    <w:rsid w:val="513DB6CF"/>
    <w:rsid w:val="51407956"/>
    <w:rsid w:val="52D98730"/>
    <w:rsid w:val="558EAF6B"/>
    <w:rsid w:val="57C8C9A5"/>
    <w:rsid w:val="594F8275"/>
    <w:rsid w:val="6080306F"/>
    <w:rsid w:val="624A64BB"/>
    <w:rsid w:val="64B8DD84"/>
    <w:rsid w:val="66A6797E"/>
    <w:rsid w:val="66D83872"/>
    <w:rsid w:val="692E186F"/>
    <w:rsid w:val="6AED3705"/>
    <w:rsid w:val="6BBB5B32"/>
    <w:rsid w:val="6C855269"/>
    <w:rsid w:val="6F106B2E"/>
    <w:rsid w:val="70C8A13A"/>
    <w:rsid w:val="72DEE830"/>
    <w:rsid w:val="74FF38C3"/>
    <w:rsid w:val="7650EE08"/>
    <w:rsid w:val="779ACA65"/>
    <w:rsid w:val="7A39FEB9"/>
    <w:rsid w:val="7BF548EF"/>
    <w:rsid w:val="7D925E43"/>
    <w:rsid w:val="7E205ACE"/>
    <w:rsid w:val="7F27A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E21D3"/>
  <w15:chartTrackingRefBased/>
  <w15:docId w15:val="{14261663-7DCF-4816-82B0-2A79B5C9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uiPriority w:val="1"/>
    <w:qFormat/>
    <w:pPr>
      <w:keepNext/>
      <w:spacing w:before="240"/>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Subtitle">
    <w:name w:val="Subtitle"/>
    <w:basedOn w:val="Normal"/>
    <w:link w:val="SubtitleChar"/>
    <w:qFormat/>
    <w:pPr>
      <w:jc w:val="center"/>
    </w:pPr>
    <w:rPr>
      <w:b/>
      <w:sz w:val="3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uiPriority w:val="1"/>
    <w:qFormat/>
    <w:pPr>
      <w:spacing w:before="240"/>
      <w:jc w:val="both"/>
    </w:pPr>
  </w:style>
  <w:style w:type="paragraph" w:styleId="Header">
    <w:name w:val="header"/>
    <w:basedOn w:val="Normal"/>
    <w:link w:val="HeaderChar"/>
    <w:uiPriority w:val="99"/>
    <w:pPr>
      <w:tabs>
        <w:tab w:val="center" w:pos="4153"/>
        <w:tab w:val="right" w:pos="8306"/>
      </w:tabs>
    </w:pPr>
  </w:style>
  <w:style w:type="paragraph" w:styleId="BodyText2">
    <w:name w:val="Body Text 2"/>
    <w:basedOn w:val="Normal"/>
    <w:rsid w:val="00B26651"/>
    <w:pPr>
      <w:spacing w:after="120" w:line="480" w:lineRule="auto"/>
    </w:pPr>
  </w:style>
  <w:style w:type="paragraph" w:styleId="BalloonText">
    <w:name w:val="Balloon Text"/>
    <w:basedOn w:val="Normal"/>
    <w:link w:val="BalloonTextChar"/>
    <w:uiPriority w:val="99"/>
    <w:rsid w:val="00192380"/>
    <w:rPr>
      <w:rFonts w:ascii="Tahoma" w:hAnsi="Tahoma" w:cs="Tahoma"/>
      <w:sz w:val="16"/>
      <w:szCs w:val="16"/>
    </w:rPr>
  </w:style>
  <w:style w:type="character" w:customStyle="1" w:styleId="BalloonTextChar">
    <w:name w:val="Balloon Text Char"/>
    <w:link w:val="BalloonText"/>
    <w:uiPriority w:val="99"/>
    <w:rsid w:val="00192380"/>
    <w:rPr>
      <w:rFonts w:ascii="Tahoma" w:hAnsi="Tahoma" w:cs="Tahoma"/>
      <w:sz w:val="16"/>
      <w:szCs w:val="16"/>
      <w:lang w:eastAsia="en-US"/>
    </w:rPr>
  </w:style>
  <w:style w:type="numbering" w:customStyle="1" w:styleId="NoList1">
    <w:name w:val="No List1"/>
    <w:next w:val="NoList"/>
    <w:uiPriority w:val="99"/>
    <w:semiHidden/>
    <w:unhideWhenUsed/>
    <w:rsid w:val="004334AC"/>
  </w:style>
  <w:style w:type="paragraph" w:customStyle="1" w:styleId="ColorfulList-Accent11">
    <w:name w:val="Colorful List - Accent 11"/>
    <w:basedOn w:val="Normal"/>
    <w:uiPriority w:val="34"/>
    <w:qFormat/>
    <w:rsid w:val="004334AC"/>
    <w:pPr>
      <w:widowControl w:val="0"/>
    </w:pPr>
    <w:rPr>
      <w:rFonts w:ascii="Calibri" w:eastAsia="Calibri" w:hAnsi="Calibri"/>
      <w:sz w:val="22"/>
      <w:szCs w:val="22"/>
      <w:lang w:val="en-US"/>
    </w:rPr>
  </w:style>
  <w:style w:type="paragraph" w:customStyle="1" w:styleId="TableParagraph">
    <w:name w:val="Table Paragraph"/>
    <w:basedOn w:val="Normal"/>
    <w:uiPriority w:val="1"/>
    <w:qFormat/>
    <w:rsid w:val="004334AC"/>
    <w:pPr>
      <w:widowControl w:val="0"/>
    </w:pPr>
    <w:rPr>
      <w:rFonts w:ascii="Calibri" w:eastAsia="Calibri" w:hAnsi="Calibri"/>
      <w:sz w:val="22"/>
      <w:szCs w:val="22"/>
      <w:lang w:val="en-US"/>
    </w:rPr>
  </w:style>
  <w:style w:type="character" w:customStyle="1" w:styleId="HeaderChar">
    <w:name w:val="Header Char"/>
    <w:link w:val="Header"/>
    <w:uiPriority w:val="99"/>
    <w:rsid w:val="004334AC"/>
    <w:rPr>
      <w:sz w:val="24"/>
      <w:lang w:eastAsia="en-US"/>
    </w:rPr>
  </w:style>
  <w:style w:type="character" w:customStyle="1" w:styleId="FooterChar">
    <w:name w:val="Footer Char"/>
    <w:link w:val="Footer"/>
    <w:uiPriority w:val="99"/>
    <w:rsid w:val="004334AC"/>
    <w:rPr>
      <w:sz w:val="24"/>
      <w:lang w:eastAsia="en-US"/>
    </w:rPr>
  </w:style>
  <w:style w:type="table" w:styleId="TableGrid">
    <w:name w:val="Table Grid"/>
    <w:basedOn w:val="TableNormal"/>
    <w:uiPriority w:val="59"/>
    <w:rsid w:val="00B6753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697B71"/>
    <w:rPr>
      <w:b/>
      <w:sz w:val="32"/>
      <w:lang w:eastAsia="en-US"/>
    </w:rPr>
  </w:style>
  <w:style w:type="paragraph" w:styleId="ListParagraph">
    <w:name w:val="List Paragraph"/>
    <w:basedOn w:val="Normal"/>
    <w:uiPriority w:val="1"/>
    <w:qFormat/>
    <w:rsid w:val="003D000E"/>
    <w:pPr>
      <w:spacing w:after="200" w:line="276" w:lineRule="auto"/>
      <w:ind w:left="720"/>
      <w:contextualSpacing/>
    </w:pPr>
    <w:rPr>
      <w:rFonts w:ascii="Calibri" w:eastAsia="Calibri" w:hAnsi="Calibri"/>
      <w:sz w:val="22"/>
      <w:szCs w:val="22"/>
    </w:rPr>
  </w:style>
  <w:style w:type="character" w:customStyle="1" w:styleId="normaltextrun">
    <w:name w:val="normaltextrun"/>
    <w:basedOn w:val="DefaultParagraphFont"/>
    <w:uiPriority w:val="1"/>
    <w:rsid w:val="6BBB5B32"/>
  </w:style>
  <w:style w:type="paragraph" w:styleId="Revision">
    <w:name w:val="Revision"/>
    <w:hidden/>
    <w:uiPriority w:val="99"/>
    <w:semiHidden/>
    <w:rsid w:val="00B67AB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59191">
      <w:bodyDiv w:val="1"/>
      <w:marLeft w:val="0"/>
      <w:marRight w:val="0"/>
      <w:marTop w:val="0"/>
      <w:marBottom w:val="0"/>
      <w:divBdr>
        <w:top w:val="none" w:sz="0" w:space="0" w:color="auto"/>
        <w:left w:val="none" w:sz="0" w:space="0" w:color="auto"/>
        <w:bottom w:val="none" w:sz="0" w:space="0" w:color="auto"/>
        <w:right w:val="none" w:sz="0" w:space="0" w:color="auto"/>
      </w:divBdr>
    </w:div>
    <w:div w:id="18683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1D3BEFA30A642956F9FBE8703640D" ma:contentTypeVersion="15" ma:contentTypeDescription="Create a new document." ma:contentTypeScope="" ma:versionID="8bdd356b3dcfdb38093b446c0ce58c74">
  <xsd:schema xmlns:xsd="http://www.w3.org/2001/XMLSchema" xmlns:xs="http://www.w3.org/2001/XMLSchema" xmlns:p="http://schemas.microsoft.com/office/2006/metadata/properties" xmlns:ns3="8f43b08f-4245-40b6-957d-0e09332bf6c8" xmlns:ns4="757d5232-20d1-4702-9170-73715229cbe8" targetNamespace="http://schemas.microsoft.com/office/2006/metadata/properties" ma:root="true" ma:fieldsID="e9cf8593514c6c00f9d7b6795f7e7157" ns3:_="" ns4:_="">
    <xsd:import namespace="8f43b08f-4245-40b6-957d-0e09332bf6c8"/>
    <xsd:import namespace="757d5232-20d1-4702-9170-73715229cb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3b08f-4245-40b6-957d-0e09332bf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d5232-20d1-4702-9170-73715229cb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f43b08f-4245-40b6-957d-0e09332bf6c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BA02-AF13-4EFF-BB2F-B07224DE8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3b08f-4245-40b6-957d-0e09332bf6c8"/>
    <ds:schemaRef ds:uri="757d5232-20d1-4702-9170-73715229c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4ED6A-FA52-47ED-9417-E9B0F1F6DECE}">
  <ds:schemaRefs>
    <ds:schemaRef ds:uri="http://schemas.openxmlformats.org/officeDocument/2006/bibliography"/>
  </ds:schemaRefs>
</ds:datastoreItem>
</file>

<file path=customXml/itemProps3.xml><?xml version="1.0" encoding="utf-8"?>
<ds:datastoreItem xmlns:ds="http://schemas.openxmlformats.org/officeDocument/2006/customXml" ds:itemID="{B3C3DF91-C591-41E0-A9D3-DD85236AB854}">
  <ds:schemaRefs>
    <ds:schemaRef ds:uri="http://schemas.microsoft.com/office/2006/metadata/properties"/>
    <ds:schemaRef ds:uri="http://schemas.microsoft.com/office/infopath/2007/PartnerControls"/>
    <ds:schemaRef ds:uri="8f43b08f-4245-40b6-957d-0e09332bf6c8"/>
  </ds:schemaRefs>
</ds:datastoreItem>
</file>

<file path=customXml/itemProps4.xml><?xml version="1.0" encoding="utf-8"?>
<ds:datastoreItem xmlns:ds="http://schemas.openxmlformats.org/officeDocument/2006/customXml" ds:itemID="{728FAAEA-04D9-4AD7-BB3D-87AE8379DB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LOROS</vt:lpstr>
    </vt:vector>
  </TitlesOfParts>
  <Company>LOROS</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LOROS</dc:title>
  <dc:subject/>
  <dc:creator>LOROS</dc:creator>
  <cp:keywords/>
  <cp:lastModifiedBy>Mark Clements</cp:lastModifiedBy>
  <cp:revision>8</cp:revision>
  <cp:lastPrinted>2020-01-06T09:36:00Z</cp:lastPrinted>
  <dcterms:created xsi:type="dcterms:W3CDTF">2024-06-28T11:21:00Z</dcterms:created>
  <dcterms:modified xsi:type="dcterms:W3CDTF">2024-07-01T15:06:00Z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0x010100A361D3BEFA30A642956F9FBE8703640D</vt:lpwstr>
  </property>
</Properties>
</file>